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5E48" w14:textId="13E8F2E6" w:rsidR="00D47A49" w:rsidRPr="00D47A49" w:rsidRDefault="00D47A49" w:rsidP="00D47A49">
      <w:pPr>
        <w:spacing w:after="0" w:line="240" w:lineRule="auto"/>
        <w:jc w:val="center"/>
        <w:rPr>
          <w:rFonts w:ascii="Times New Roman" w:hAnsi="Times New Roman" w:cs="Times New Roman"/>
          <w:b/>
          <w:bCs/>
        </w:rPr>
      </w:pPr>
      <w:r w:rsidRPr="00D47A49">
        <w:rPr>
          <w:rFonts w:ascii="Times New Roman" w:hAnsi="Times New Roman" w:cs="Times New Roman"/>
          <w:b/>
          <w:bCs/>
        </w:rPr>
        <w:t>TECHNINĖS SPECIFIKACIJA</w:t>
      </w:r>
    </w:p>
    <w:p w14:paraId="28B20818" w14:textId="77777777" w:rsidR="00D47A49" w:rsidRPr="00D47A49" w:rsidRDefault="00D47A49" w:rsidP="00D47A49">
      <w:pPr>
        <w:spacing w:after="0" w:line="240" w:lineRule="auto"/>
        <w:jc w:val="center"/>
        <w:rPr>
          <w:rFonts w:ascii="Times New Roman" w:hAnsi="Times New Roman" w:cs="Times New Roman"/>
          <w:b/>
          <w:bCs/>
        </w:rPr>
      </w:pPr>
    </w:p>
    <w:tbl>
      <w:tblPr>
        <w:tblStyle w:val="Lentelstinklelis"/>
        <w:tblW w:w="0" w:type="auto"/>
        <w:tblLook w:val="04A0" w:firstRow="1" w:lastRow="0" w:firstColumn="1" w:lastColumn="0" w:noHBand="0" w:noVBand="1"/>
      </w:tblPr>
      <w:tblGrid>
        <w:gridCol w:w="1129"/>
        <w:gridCol w:w="3686"/>
        <w:gridCol w:w="5646"/>
        <w:gridCol w:w="3487"/>
      </w:tblGrid>
      <w:tr w:rsidR="00D47A49" w:rsidRPr="00D47A49" w14:paraId="2D606F55" w14:textId="77777777" w:rsidTr="00D47A49">
        <w:tc>
          <w:tcPr>
            <w:tcW w:w="1129" w:type="dxa"/>
          </w:tcPr>
          <w:p w14:paraId="7A12F643" w14:textId="2C02EC37" w:rsidR="00D47A49" w:rsidRPr="00D47A49" w:rsidRDefault="00D47A49" w:rsidP="00D47A49">
            <w:pPr>
              <w:jc w:val="center"/>
              <w:rPr>
                <w:rFonts w:ascii="Times New Roman" w:hAnsi="Times New Roman" w:cs="Times New Roman"/>
                <w:b/>
                <w:bCs/>
              </w:rPr>
            </w:pPr>
            <w:r w:rsidRPr="00D47A49">
              <w:rPr>
                <w:rFonts w:ascii="Times New Roman" w:hAnsi="Times New Roman" w:cs="Times New Roman"/>
                <w:b/>
                <w:bCs/>
              </w:rPr>
              <w:t>Eil. Nr.</w:t>
            </w:r>
          </w:p>
        </w:tc>
        <w:tc>
          <w:tcPr>
            <w:tcW w:w="3686" w:type="dxa"/>
          </w:tcPr>
          <w:p w14:paraId="447E68EB" w14:textId="072CC86F" w:rsidR="00D47A49" w:rsidRPr="00D47A49" w:rsidRDefault="00D47A49" w:rsidP="00D47A49">
            <w:pPr>
              <w:jc w:val="center"/>
              <w:rPr>
                <w:rFonts w:ascii="Times New Roman" w:hAnsi="Times New Roman" w:cs="Times New Roman"/>
                <w:b/>
                <w:bCs/>
              </w:rPr>
            </w:pPr>
            <w:r w:rsidRPr="00D47A49">
              <w:rPr>
                <w:rFonts w:ascii="Times New Roman" w:hAnsi="Times New Roman" w:cs="Times New Roman"/>
                <w:b/>
                <w:bCs/>
              </w:rPr>
              <w:t>Pavadinimas</w:t>
            </w:r>
          </w:p>
        </w:tc>
        <w:tc>
          <w:tcPr>
            <w:tcW w:w="5646" w:type="dxa"/>
          </w:tcPr>
          <w:p w14:paraId="408BCD86" w14:textId="5C12049E" w:rsidR="00D47A49" w:rsidRPr="00D47A49" w:rsidRDefault="00D47A49" w:rsidP="00D47A49">
            <w:pPr>
              <w:jc w:val="center"/>
              <w:rPr>
                <w:rFonts w:ascii="Times New Roman" w:hAnsi="Times New Roman" w:cs="Times New Roman"/>
                <w:b/>
                <w:bCs/>
              </w:rPr>
            </w:pPr>
            <w:r w:rsidRPr="00D47A49">
              <w:rPr>
                <w:rFonts w:ascii="Times New Roman" w:hAnsi="Times New Roman" w:cs="Times New Roman"/>
                <w:b/>
                <w:bCs/>
              </w:rPr>
              <w:t>Techninės specifikacijos reikalavimai</w:t>
            </w:r>
          </w:p>
        </w:tc>
        <w:tc>
          <w:tcPr>
            <w:tcW w:w="3487" w:type="dxa"/>
          </w:tcPr>
          <w:p w14:paraId="4E585277" w14:textId="3A480760" w:rsidR="00D47A49" w:rsidRPr="00D47A49" w:rsidRDefault="00D47A49" w:rsidP="00D47A49">
            <w:pPr>
              <w:jc w:val="center"/>
              <w:rPr>
                <w:rFonts w:ascii="Times New Roman" w:hAnsi="Times New Roman" w:cs="Times New Roman"/>
                <w:b/>
                <w:bCs/>
              </w:rPr>
            </w:pPr>
            <w:r w:rsidRPr="00D47A49">
              <w:rPr>
                <w:rFonts w:ascii="Times New Roman" w:hAnsi="Times New Roman" w:cs="Times New Roman"/>
                <w:b/>
                <w:bCs/>
              </w:rPr>
              <w:t>Tiekėjo siūloma reikšmė</w:t>
            </w:r>
          </w:p>
        </w:tc>
      </w:tr>
      <w:tr w:rsidR="00D47A49" w:rsidRPr="00D47A49" w14:paraId="50E348D5" w14:textId="77777777" w:rsidTr="00D47A49">
        <w:tc>
          <w:tcPr>
            <w:tcW w:w="1129" w:type="dxa"/>
          </w:tcPr>
          <w:p w14:paraId="679BCA05" w14:textId="77777777" w:rsidR="00D47A49" w:rsidRPr="00D47A49" w:rsidRDefault="00D47A49" w:rsidP="00D47A49">
            <w:pPr>
              <w:pStyle w:val="Sraopastraipa"/>
              <w:numPr>
                <w:ilvl w:val="0"/>
                <w:numId w:val="18"/>
              </w:numPr>
              <w:jc w:val="center"/>
              <w:rPr>
                <w:rFonts w:ascii="Times New Roman" w:hAnsi="Times New Roman" w:cs="Times New Roman"/>
              </w:rPr>
            </w:pPr>
          </w:p>
        </w:tc>
        <w:tc>
          <w:tcPr>
            <w:tcW w:w="3686" w:type="dxa"/>
          </w:tcPr>
          <w:p w14:paraId="5EA22038" w14:textId="49590544" w:rsidR="00D47A49" w:rsidRPr="00D47A49" w:rsidRDefault="00D47A49" w:rsidP="00D47A49">
            <w:pPr>
              <w:jc w:val="center"/>
              <w:rPr>
                <w:rFonts w:ascii="Times New Roman" w:hAnsi="Times New Roman" w:cs="Times New Roman"/>
              </w:rPr>
            </w:pPr>
            <w:r w:rsidRPr="00D47A49">
              <w:rPr>
                <w:rFonts w:ascii="Times New Roman" w:hAnsi="Times New Roman" w:cs="Times New Roman"/>
              </w:rPr>
              <w:t>Modulinės konstrukcijos LED ekranas</w:t>
            </w:r>
          </w:p>
        </w:tc>
        <w:tc>
          <w:tcPr>
            <w:tcW w:w="5646" w:type="dxa"/>
          </w:tcPr>
          <w:p w14:paraId="614565EE" w14:textId="77777777" w:rsidR="00D47A49" w:rsidRPr="00D47A49" w:rsidRDefault="00D47A49" w:rsidP="00D47A49">
            <w:pPr>
              <w:rPr>
                <w:rFonts w:ascii="Times New Roman" w:eastAsia="Times New Roman" w:hAnsi="Times New Roman" w:cs="Times New Roman"/>
                <w:b/>
                <w:bCs/>
                <w:kern w:val="0"/>
                <w:lang w:eastAsia="lt-LT"/>
                <w14:ligatures w14:val="none"/>
              </w:rPr>
            </w:pPr>
            <w:r w:rsidRPr="00D47A49">
              <w:rPr>
                <w:rFonts w:ascii="Times New Roman" w:eastAsia="Times New Roman" w:hAnsi="Times New Roman" w:cs="Times New Roman"/>
                <w:b/>
                <w:bCs/>
                <w:kern w:val="0"/>
                <w:lang w:eastAsia="lt-LT"/>
                <w14:ligatures w14:val="none"/>
              </w:rPr>
              <w:t>Bendri</w:t>
            </w:r>
          </w:p>
          <w:p w14:paraId="3E643C32" w14:textId="77777777" w:rsidR="00D47A49" w:rsidRPr="00D47A49" w:rsidRDefault="00D47A49" w:rsidP="00D47A49">
            <w:pPr>
              <w:numPr>
                <w:ilvl w:val="0"/>
                <w:numId w:val="8"/>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LED ekranas ir komponentai, turi būti komplektuojami su transportavimo dėžėmis.</w:t>
            </w:r>
          </w:p>
          <w:p w14:paraId="266610C0" w14:textId="77777777" w:rsidR="00D47A49" w:rsidRPr="00D47A49" w:rsidRDefault="00D47A49" w:rsidP="00D47A49">
            <w:pPr>
              <w:numPr>
                <w:ilvl w:val="0"/>
                <w:numId w:val="8"/>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Komplektacijoje turi būti pakabinimo ir pastatymo rėmas, leidžiantis suformuoti LED ekraną 12 × 4 m formatu.</w:t>
            </w:r>
          </w:p>
          <w:p w14:paraId="349D4D46" w14:textId="77777777" w:rsidR="00D47A49" w:rsidRPr="00D47A49" w:rsidRDefault="00D47A49" w:rsidP="00D47A49">
            <w:pPr>
              <w:numPr>
                <w:ilvl w:val="0"/>
                <w:numId w:val="8"/>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 xml:space="preserve">Kartu su Pasiūlymu Tiekėjas privalo pateikti gamintojo arba jo įgalioto atstovo (Tiekėjo deklaracija nėra lygiavertis dokumentas) raštiškus patvirtinimus (pvz., prekės (jos dalies) gamintojo atitikties deklaraciją ar eksploatacinių savybių deklaraciją) ar kitus atitiktį reikalavimams įrodančius dokumentus (informaciją), kad perkančioji organizacija galėtų įsitikinti siūlomos prekės atitiktimi nustatytiems reikalavimams. </w:t>
            </w:r>
          </w:p>
          <w:p w14:paraId="11AA40C3" w14:textId="77777777" w:rsidR="00D47A49" w:rsidRPr="00D47A49" w:rsidRDefault="00D47A49" w:rsidP="00D47A49">
            <w:pPr>
              <w:numPr>
                <w:ilvl w:val="0"/>
                <w:numId w:val="8"/>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 xml:space="preserve">Kiekis – 1 </w:t>
            </w:r>
            <w:proofErr w:type="spellStart"/>
            <w:r w:rsidRPr="00D47A49">
              <w:rPr>
                <w:rFonts w:ascii="Times New Roman" w:eastAsia="Times New Roman" w:hAnsi="Times New Roman" w:cs="Times New Roman"/>
                <w:kern w:val="0"/>
                <w:lang w:eastAsia="lt-LT"/>
                <w14:ligatures w14:val="none"/>
              </w:rPr>
              <w:t>kompl</w:t>
            </w:r>
            <w:proofErr w:type="spellEnd"/>
            <w:r w:rsidRPr="00D47A49">
              <w:rPr>
                <w:rFonts w:ascii="Times New Roman" w:eastAsia="Times New Roman" w:hAnsi="Times New Roman" w:cs="Times New Roman"/>
                <w:kern w:val="0"/>
                <w:lang w:eastAsia="lt-LT"/>
                <w14:ligatures w14:val="none"/>
              </w:rPr>
              <w:t>.</w:t>
            </w:r>
          </w:p>
          <w:p w14:paraId="4B833382" w14:textId="77777777" w:rsidR="00D47A49" w:rsidRPr="00D47A49" w:rsidRDefault="00D47A49" w:rsidP="00D47A49">
            <w:pPr>
              <w:rPr>
                <w:rFonts w:ascii="Times New Roman" w:eastAsia="Times New Roman" w:hAnsi="Times New Roman" w:cs="Times New Roman"/>
                <w:kern w:val="0"/>
                <w:lang w:eastAsia="lt-LT"/>
                <w14:ligatures w14:val="none"/>
              </w:rPr>
            </w:pPr>
          </w:p>
          <w:p w14:paraId="035BE4B0" w14:textId="77777777" w:rsidR="00D47A49" w:rsidRPr="00D47A49" w:rsidRDefault="00D47A49" w:rsidP="00D47A49">
            <w:pPr>
              <w:rPr>
                <w:rFonts w:ascii="Times New Roman" w:eastAsia="Times New Roman" w:hAnsi="Times New Roman" w:cs="Times New Roman"/>
                <w:b/>
                <w:bCs/>
                <w:kern w:val="0"/>
                <w:lang w:eastAsia="lt-LT"/>
                <w14:ligatures w14:val="none"/>
              </w:rPr>
            </w:pPr>
            <w:r w:rsidRPr="00D47A49">
              <w:rPr>
                <w:rFonts w:ascii="Times New Roman" w:eastAsia="Times New Roman" w:hAnsi="Times New Roman" w:cs="Times New Roman"/>
                <w:b/>
                <w:bCs/>
                <w:kern w:val="0"/>
                <w:lang w:eastAsia="lt-LT"/>
                <w14:ligatures w14:val="none"/>
              </w:rPr>
              <w:t>Apibūdinti tiksliais duomenimis</w:t>
            </w:r>
          </w:p>
          <w:p w14:paraId="7760DAF9"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Bendras ekrano dydis – ne mažiau kaip 50 m², skirtas nuomai, su greito jungimo jungtimis ir laidais.</w:t>
            </w:r>
          </w:p>
          <w:p w14:paraId="59BD74A6"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LED ekrano modulio korpusų matmenys – ne daugiau kaip (A x P x G): 500 mm x 500 mm x 100 mm.</w:t>
            </w:r>
          </w:p>
          <w:p w14:paraId="5430D740"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Matymo kampas – ne siauresnis kaip 160° (horizontaliai / vertikaliai).</w:t>
            </w:r>
          </w:p>
          <w:p w14:paraId="70BE8F02"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proofErr w:type="spellStart"/>
            <w:r w:rsidRPr="00D47A49">
              <w:rPr>
                <w:rFonts w:ascii="Times New Roman" w:eastAsia="Times New Roman" w:hAnsi="Times New Roman" w:cs="Times New Roman"/>
                <w:kern w:val="0"/>
                <w:lang w:eastAsia="lt-LT"/>
                <w14:ligatures w14:val="none"/>
              </w:rPr>
              <w:t>Pixel</w:t>
            </w:r>
            <w:proofErr w:type="spellEnd"/>
            <w:r w:rsidRPr="00D47A49">
              <w:rPr>
                <w:rFonts w:ascii="Times New Roman" w:eastAsia="Times New Roman" w:hAnsi="Times New Roman" w:cs="Times New Roman"/>
                <w:kern w:val="0"/>
                <w:lang w:eastAsia="lt-LT"/>
                <w14:ligatures w14:val="none"/>
              </w:rPr>
              <w:t xml:space="preserve"> </w:t>
            </w:r>
            <w:proofErr w:type="spellStart"/>
            <w:r w:rsidRPr="00D47A49">
              <w:rPr>
                <w:rFonts w:ascii="Times New Roman" w:eastAsia="Times New Roman" w:hAnsi="Times New Roman" w:cs="Times New Roman"/>
                <w:kern w:val="0"/>
                <w:lang w:eastAsia="lt-LT"/>
                <w14:ligatures w14:val="none"/>
              </w:rPr>
              <w:t>pitch</w:t>
            </w:r>
            <w:proofErr w:type="spellEnd"/>
            <w:r w:rsidRPr="00D47A49">
              <w:rPr>
                <w:rFonts w:ascii="Times New Roman" w:eastAsia="Times New Roman" w:hAnsi="Times New Roman" w:cs="Times New Roman"/>
                <w:kern w:val="0"/>
                <w:lang w:eastAsia="lt-LT"/>
                <w14:ligatures w14:val="none"/>
              </w:rPr>
              <w:t xml:space="preserve"> – ne daugiau kaip 4 mm.</w:t>
            </w:r>
          </w:p>
          <w:p w14:paraId="59813AFB"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Šviesos diodai – „</w:t>
            </w:r>
            <w:proofErr w:type="spellStart"/>
            <w:r w:rsidRPr="00D47A49">
              <w:rPr>
                <w:rFonts w:ascii="Times New Roman" w:eastAsia="Times New Roman" w:hAnsi="Times New Roman" w:cs="Times New Roman"/>
                <w:kern w:val="0"/>
                <w:lang w:eastAsia="lt-LT"/>
                <w14:ligatures w14:val="none"/>
              </w:rPr>
              <w:t>True</w:t>
            </w:r>
            <w:proofErr w:type="spellEnd"/>
            <w:r w:rsidRPr="00D47A49">
              <w:rPr>
                <w:rFonts w:ascii="Times New Roman" w:eastAsia="Times New Roman" w:hAnsi="Times New Roman" w:cs="Times New Roman"/>
                <w:kern w:val="0"/>
                <w:lang w:eastAsia="lt-LT"/>
                <w14:ligatures w14:val="none"/>
              </w:rPr>
              <w:t xml:space="preserve"> </w:t>
            </w:r>
            <w:proofErr w:type="spellStart"/>
            <w:r w:rsidRPr="00D47A49">
              <w:rPr>
                <w:rFonts w:ascii="Times New Roman" w:eastAsia="Times New Roman" w:hAnsi="Times New Roman" w:cs="Times New Roman"/>
                <w:kern w:val="0"/>
                <w:lang w:eastAsia="lt-LT"/>
                <w14:ligatures w14:val="none"/>
              </w:rPr>
              <w:t>black</w:t>
            </w:r>
            <w:proofErr w:type="spellEnd"/>
            <w:r w:rsidRPr="00D47A49">
              <w:rPr>
                <w:rFonts w:ascii="Times New Roman" w:eastAsia="Times New Roman" w:hAnsi="Times New Roman" w:cs="Times New Roman"/>
                <w:kern w:val="0"/>
                <w:lang w:eastAsia="lt-LT"/>
                <w14:ligatures w14:val="none"/>
              </w:rPr>
              <w:t>“ arba lygiavertė technologija. Auksinės SMD diodų kojelės.</w:t>
            </w:r>
          </w:p>
          <w:p w14:paraId="4DC0A7BE"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 xml:space="preserve">Ryškumas – ne mažesnis kaip 4000 nitų po </w:t>
            </w:r>
            <w:proofErr w:type="spellStart"/>
            <w:r w:rsidRPr="00D47A49">
              <w:rPr>
                <w:rFonts w:ascii="Times New Roman" w:eastAsia="Times New Roman" w:hAnsi="Times New Roman" w:cs="Times New Roman"/>
                <w:kern w:val="0"/>
                <w:lang w:eastAsia="lt-LT"/>
                <w14:ligatures w14:val="none"/>
              </w:rPr>
              <w:t>kalibracijos</w:t>
            </w:r>
            <w:proofErr w:type="spellEnd"/>
            <w:r w:rsidRPr="00D47A49">
              <w:rPr>
                <w:rFonts w:ascii="Times New Roman" w:eastAsia="Times New Roman" w:hAnsi="Times New Roman" w:cs="Times New Roman"/>
                <w:kern w:val="0"/>
                <w:lang w:eastAsia="lt-LT"/>
                <w14:ligatures w14:val="none"/>
              </w:rPr>
              <w:t>.</w:t>
            </w:r>
          </w:p>
          <w:p w14:paraId="72F007D3"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lastRenderedPageBreak/>
              <w:t>Spalvinė temperatūra – 5500–6500 K ribose.</w:t>
            </w:r>
          </w:p>
          <w:p w14:paraId="7D6927C1"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Kontrastas – ne mažesnis kaip 4000:1.</w:t>
            </w:r>
          </w:p>
          <w:p w14:paraId="46270BED"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Skenavimo dažnis – ne mažesnis kaip 7680 Hz, su PWM.</w:t>
            </w:r>
          </w:p>
          <w:p w14:paraId="475FA8F6"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Darbinė temperatūra – ne siauriau kaip nuo -20 °C iki +50 °C.</w:t>
            </w:r>
          </w:p>
          <w:p w14:paraId="3BE1C341"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Vidutinis energijos suvartojimas – ne daugiau kaip 250 W/m².</w:t>
            </w:r>
          </w:p>
          <w:p w14:paraId="5F0C5EF1"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LED ekrano svoris – ne daugiau kaip 30 kg/m².</w:t>
            </w:r>
          </w:p>
          <w:p w14:paraId="78A32494"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LED modulių tvirtinimas – tvirtinimai integruoti korpuse.</w:t>
            </w:r>
          </w:p>
          <w:p w14:paraId="25BF4A96"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Gamintojo deklaruojama LED modulių veikimo trukmė – ne mažiau kaip 100 000 val., MTBF – ne mažiau kaip 10 000 val.</w:t>
            </w:r>
          </w:p>
          <w:p w14:paraId="369D2A0B"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Pakabinimo/pastatymo rėmas 12×4 m LED ekrano surinkimui – komplektuojamas su pakabinimo laikikliais ir diržais. Turi saugiai laikyti siūlomo ekrano svorį.</w:t>
            </w:r>
          </w:p>
          <w:p w14:paraId="4662C1C3"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Vaizdo procesoriai – ne mažiau kaip 2 vnt., su mastelio keitimo (</w:t>
            </w:r>
            <w:proofErr w:type="spellStart"/>
            <w:r w:rsidRPr="00D47A49">
              <w:rPr>
                <w:rFonts w:ascii="Times New Roman" w:eastAsia="Times New Roman" w:hAnsi="Times New Roman" w:cs="Times New Roman"/>
                <w:kern w:val="0"/>
                <w:lang w:eastAsia="lt-LT"/>
                <w14:ligatures w14:val="none"/>
              </w:rPr>
              <w:t>scaling</w:t>
            </w:r>
            <w:proofErr w:type="spellEnd"/>
            <w:r w:rsidRPr="00D47A49">
              <w:rPr>
                <w:rFonts w:ascii="Times New Roman" w:eastAsia="Times New Roman" w:hAnsi="Times New Roman" w:cs="Times New Roman"/>
                <w:kern w:val="0"/>
                <w:lang w:eastAsia="lt-LT"/>
                <w14:ligatures w14:val="none"/>
              </w:rPr>
              <w:t>) funkcija, SDI ir HDMI įvestimis/išvestimis.</w:t>
            </w:r>
          </w:p>
          <w:p w14:paraId="55B0208B"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Elektros paskirstymo dėžės – ne mažiau kaip 2 vnt.</w:t>
            </w:r>
          </w:p>
          <w:p w14:paraId="60DD5201"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Signaliniai kabeliai – ne trumpesni kaip 20 m.</w:t>
            </w:r>
          </w:p>
          <w:p w14:paraId="259FE494" w14:textId="77777777" w:rsidR="00D47A49" w:rsidRPr="00D47A49" w:rsidRDefault="00D47A49" w:rsidP="00D47A49">
            <w:pPr>
              <w:numPr>
                <w:ilvl w:val="0"/>
                <w:numId w:val="9"/>
              </w:numPr>
              <w:ind w:left="0" w:firstLine="0"/>
              <w:rPr>
                <w:rFonts w:ascii="Times New Roman" w:eastAsia="Times New Roman" w:hAnsi="Times New Roman" w:cs="Times New Roman"/>
                <w:kern w:val="0"/>
                <w:lang w:eastAsia="lt-LT"/>
                <w14:ligatures w14:val="none"/>
              </w:rPr>
            </w:pPr>
            <w:r w:rsidRPr="00D47A49">
              <w:rPr>
                <w:rFonts w:ascii="Times New Roman" w:eastAsia="Times New Roman" w:hAnsi="Times New Roman" w:cs="Times New Roman"/>
                <w:kern w:val="0"/>
                <w:lang w:eastAsia="lt-LT"/>
                <w14:ligatures w14:val="none"/>
              </w:rPr>
              <w:t>Valdymo sistema – ne prasčiau nei „</w:t>
            </w:r>
            <w:proofErr w:type="spellStart"/>
            <w:r w:rsidRPr="00D47A49">
              <w:rPr>
                <w:rFonts w:ascii="Times New Roman" w:eastAsia="Times New Roman" w:hAnsi="Times New Roman" w:cs="Times New Roman"/>
                <w:kern w:val="0"/>
                <w:lang w:eastAsia="lt-LT"/>
                <w14:ligatures w14:val="none"/>
              </w:rPr>
              <w:t>Novastar</w:t>
            </w:r>
            <w:proofErr w:type="spellEnd"/>
            <w:r w:rsidRPr="00D47A49">
              <w:rPr>
                <w:rFonts w:ascii="Times New Roman" w:eastAsia="Times New Roman" w:hAnsi="Times New Roman" w:cs="Times New Roman"/>
                <w:kern w:val="0"/>
                <w:lang w:eastAsia="lt-LT"/>
                <w14:ligatures w14:val="none"/>
              </w:rPr>
              <w:t>“.</w:t>
            </w:r>
          </w:p>
          <w:p w14:paraId="69BD54F8" w14:textId="77777777" w:rsidR="00D47A49" w:rsidRPr="00D47A49" w:rsidRDefault="00D47A49" w:rsidP="00D47A49">
            <w:pPr>
              <w:numPr>
                <w:ilvl w:val="0"/>
                <w:numId w:val="9"/>
              </w:numPr>
              <w:ind w:left="0" w:firstLine="0"/>
              <w:rPr>
                <w:rFonts w:ascii="Times New Roman" w:hAnsi="Times New Roman" w:cs="Times New Roman"/>
              </w:rPr>
            </w:pPr>
            <w:r w:rsidRPr="00D47A49">
              <w:rPr>
                <w:rFonts w:ascii="Times New Roman" w:eastAsia="Times New Roman" w:hAnsi="Times New Roman" w:cs="Times New Roman"/>
                <w:kern w:val="0"/>
                <w:lang w:eastAsia="lt-LT"/>
                <w14:ligatures w14:val="none"/>
              </w:rPr>
              <w:t>Ryškumo reguliavimas – rankinė ir automatinė funkcija.</w:t>
            </w:r>
          </w:p>
          <w:p w14:paraId="0CBAEE98" w14:textId="35BB33C1" w:rsidR="00D47A49" w:rsidRPr="00D47A49" w:rsidRDefault="00D47A49" w:rsidP="00D47A49">
            <w:pPr>
              <w:numPr>
                <w:ilvl w:val="0"/>
                <w:numId w:val="9"/>
              </w:numPr>
              <w:ind w:left="0" w:firstLine="0"/>
              <w:rPr>
                <w:rFonts w:ascii="Times New Roman" w:hAnsi="Times New Roman" w:cs="Times New Roman"/>
              </w:rPr>
            </w:pPr>
            <w:r w:rsidRPr="00D47A49">
              <w:rPr>
                <w:rFonts w:ascii="Times New Roman" w:eastAsia="Times New Roman" w:hAnsi="Times New Roman" w:cs="Times New Roman"/>
                <w:kern w:val="0"/>
                <w:lang w:eastAsia="lt-LT"/>
                <w14:ligatures w14:val="none"/>
              </w:rPr>
              <w:t>Garantija – ne trumpesnė kaip 24 mėn. Gamintojo garantija, užtikrinama tiekėjo.</w:t>
            </w:r>
          </w:p>
        </w:tc>
        <w:tc>
          <w:tcPr>
            <w:tcW w:w="3487" w:type="dxa"/>
          </w:tcPr>
          <w:p w14:paraId="7A60066C" w14:textId="77777777" w:rsidR="00D47A49" w:rsidRPr="00D47A49" w:rsidRDefault="00D47A49" w:rsidP="00D47A49">
            <w:pPr>
              <w:jc w:val="center"/>
              <w:rPr>
                <w:rFonts w:ascii="Times New Roman" w:hAnsi="Times New Roman" w:cs="Times New Roman"/>
              </w:rPr>
            </w:pPr>
          </w:p>
        </w:tc>
      </w:tr>
      <w:tr w:rsidR="00D47A49" w:rsidRPr="00D47A49" w14:paraId="64BDD66B" w14:textId="77777777" w:rsidTr="00D47A49">
        <w:tc>
          <w:tcPr>
            <w:tcW w:w="1129" w:type="dxa"/>
          </w:tcPr>
          <w:p w14:paraId="3A6DE6ED" w14:textId="77777777" w:rsidR="00D47A49" w:rsidRPr="00D47A49" w:rsidRDefault="00D47A49" w:rsidP="00D47A49">
            <w:pPr>
              <w:pStyle w:val="Sraopastraipa"/>
              <w:numPr>
                <w:ilvl w:val="0"/>
                <w:numId w:val="18"/>
              </w:numPr>
              <w:jc w:val="center"/>
              <w:rPr>
                <w:rFonts w:ascii="Times New Roman" w:hAnsi="Times New Roman" w:cs="Times New Roman"/>
              </w:rPr>
            </w:pPr>
          </w:p>
        </w:tc>
        <w:tc>
          <w:tcPr>
            <w:tcW w:w="3686" w:type="dxa"/>
          </w:tcPr>
          <w:p w14:paraId="2540D9E2" w14:textId="0C95F933" w:rsidR="00D47A49" w:rsidRPr="00D47A49" w:rsidRDefault="00D47A49" w:rsidP="00D47A49">
            <w:pPr>
              <w:jc w:val="center"/>
              <w:rPr>
                <w:rFonts w:ascii="Times New Roman" w:hAnsi="Times New Roman" w:cs="Times New Roman"/>
              </w:rPr>
            </w:pPr>
            <w:r w:rsidRPr="00D47A49">
              <w:rPr>
                <w:rFonts w:ascii="Times New Roman" w:hAnsi="Times New Roman" w:cs="Times New Roman"/>
              </w:rPr>
              <w:t>Kvadratinė aliuminio santvara, skirta LED ekranui</w:t>
            </w:r>
          </w:p>
        </w:tc>
        <w:tc>
          <w:tcPr>
            <w:tcW w:w="5646" w:type="dxa"/>
          </w:tcPr>
          <w:p w14:paraId="40816C08" w14:textId="77777777" w:rsidR="00D47A49" w:rsidRPr="00D47A49" w:rsidRDefault="00D47A49" w:rsidP="00D47A49">
            <w:pPr>
              <w:jc w:val="both"/>
              <w:rPr>
                <w:rFonts w:ascii="Times New Roman" w:eastAsia="Times New Roman" w:hAnsi="Times New Roman" w:cs="Times New Roman"/>
                <w:b/>
                <w:bCs/>
                <w:kern w:val="0"/>
                <w:lang w:eastAsia="lt-LT"/>
                <w14:ligatures w14:val="none"/>
              </w:rPr>
            </w:pPr>
            <w:r w:rsidRPr="00D47A49">
              <w:rPr>
                <w:rFonts w:ascii="Times New Roman" w:eastAsia="Times New Roman" w:hAnsi="Times New Roman" w:cs="Times New Roman"/>
                <w:b/>
                <w:bCs/>
                <w:kern w:val="0"/>
                <w:lang w:eastAsia="lt-LT"/>
                <w14:ligatures w14:val="none"/>
              </w:rPr>
              <w:t>Bendri</w:t>
            </w:r>
          </w:p>
          <w:p w14:paraId="401A4F1E" w14:textId="77777777" w:rsidR="00D47A49" w:rsidRPr="00D47A49" w:rsidRDefault="00D47A49" w:rsidP="00D47A49">
            <w:pPr>
              <w:numPr>
                <w:ilvl w:val="0"/>
                <w:numId w:val="10"/>
              </w:numPr>
              <w:ind w:firstLine="0"/>
              <w:jc w:val="both"/>
              <w:rPr>
                <w:rFonts w:ascii="Times New Roman" w:eastAsia="Times New Roman" w:hAnsi="Times New Roman" w:cs="Times New Roman"/>
                <w:kern w:val="0"/>
                <w14:ligatures w14:val="none"/>
              </w:rPr>
            </w:pPr>
            <w:r w:rsidRPr="00D47A49">
              <w:rPr>
                <w:rFonts w:ascii="Times New Roman" w:eastAsia="Times New Roman" w:hAnsi="Times New Roman" w:cs="Times New Roman"/>
                <w:kern w:val="0"/>
                <w14:ligatures w14:val="none"/>
              </w:rPr>
              <w:lastRenderedPageBreak/>
              <w:t>Pritaikyta ekranui, kurio plotas ne mažesnis kaip 48 m² (matmenys 12 × 4 m) ir svoris ne mažesnis kaip 30 kg/m², pakabinimui ir kilnojimui.</w:t>
            </w:r>
          </w:p>
          <w:p w14:paraId="4C59F988" w14:textId="77777777" w:rsidR="00D47A49" w:rsidRPr="00D47A49" w:rsidRDefault="00D47A49" w:rsidP="00D47A49">
            <w:pPr>
              <w:numPr>
                <w:ilvl w:val="0"/>
                <w:numId w:val="10"/>
              </w:numPr>
              <w:ind w:firstLine="0"/>
              <w:jc w:val="both"/>
              <w:rPr>
                <w:rFonts w:ascii="Times New Roman" w:eastAsia="Times New Roman" w:hAnsi="Times New Roman" w:cs="Times New Roman"/>
                <w:kern w:val="0"/>
                <w14:ligatures w14:val="none"/>
              </w:rPr>
            </w:pPr>
            <w:r w:rsidRPr="00D47A49">
              <w:rPr>
                <w:rFonts w:ascii="Times New Roman" w:eastAsia="Times New Roman" w:hAnsi="Times New Roman" w:cs="Times New Roman"/>
                <w:kern w:val="0"/>
                <w14:ligatures w14:val="none"/>
              </w:rPr>
              <w:t>Santvara turi būti pritaikyta kilnojimui keturių grandininių keltuvų sistema, kurių kiekvieno keliamoji galia – ne mažesnė kaip 1 000 kg.</w:t>
            </w:r>
          </w:p>
          <w:p w14:paraId="32C6A2C2" w14:textId="77777777" w:rsidR="00D47A49" w:rsidRPr="00D47A49" w:rsidRDefault="00D47A49" w:rsidP="00D47A49">
            <w:pPr>
              <w:numPr>
                <w:ilvl w:val="0"/>
                <w:numId w:val="10"/>
              </w:numPr>
              <w:ind w:firstLine="0"/>
              <w:jc w:val="both"/>
              <w:rPr>
                <w:rFonts w:ascii="Times New Roman" w:eastAsia="Times New Roman" w:hAnsi="Times New Roman" w:cs="Times New Roman"/>
                <w:kern w:val="0"/>
                <w14:ligatures w14:val="none"/>
              </w:rPr>
            </w:pPr>
            <w:r w:rsidRPr="00D47A49">
              <w:rPr>
                <w:rFonts w:ascii="Times New Roman" w:eastAsia="Times New Roman" w:hAnsi="Times New Roman" w:cs="Times New Roman"/>
                <w:kern w:val="0"/>
                <w14:ligatures w14:val="none"/>
              </w:rPr>
              <w:t xml:space="preserve">Kiekis – 1 </w:t>
            </w:r>
            <w:proofErr w:type="spellStart"/>
            <w:r w:rsidRPr="00D47A49">
              <w:rPr>
                <w:rFonts w:ascii="Times New Roman" w:eastAsia="Times New Roman" w:hAnsi="Times New Roman" w:cs="Times New Roman"/>
                <w:kern w:val="0"/>
                <w14:ligatures w14:val="none"/>
              </w:rPr>
              <w:t>kompl</w:t>
            </w:r>
            <w:proofErr w:type="spellEnd"/>
            <w:r w:rsidRPr="00D47A49">
              <w:rPr>
                <w:rFonts w:ascii="Times New Roman" w:eastAsia="Times New Roman" w:hAnsi="Times New Roman" w:cs="Times New Roman"/>
                <w:kern w:val="0"/>
                <w14:ligatures w14:val="none"/>
              </w:rPr>
              <w:t>.</w:t>
            </w:r>
          </w:p>
          <w:p w14:paraId="095EC9D7" w14:textId="77777777" w:rsidR="00D47A49" w:rsidRPr="00D47A49" w:rsidRDefault="00D47A49" w:rsidP="00D47A49">
            <w:pPr>
              <w:jc w:val="both"/>
              <w:rPr>
                <w:rFonts w:ascii="Times New Roman" w:eastAsia="Times New Roman" w:hAnsi="Times New Roman" w:cs="Times New Roman"/>
                <w:kern w:val="0"/>
                <w14:ligatures w14:val="none"/>
              </w:rPr>
            </w:pPr>
          </w:p>
          <w:p w14:paraId="1471FD06" w14:textId="77777777" w:rsidR="00D47A49" w:rsidRPr="00D47A49" w:rsidRDefault="00D47A49" w:rsidP="00D47A49">
            <w:pPr>
              <w:jc w:val="both"/>
              <w:rPr>
                <w:rFonts w:ascii="Times New Roman" w:eastAsia="Times New Roman" w:hAnsi="Times New Roman" w:cs="Times New Roman"/>
                <w:b/>
                <w:bCs/>
                <w:kern w:val="0"/>
                <w:lang w:eastAsia="lt-LT"/>
                <w14:ligatures w14:val="none"/>
              </w:rPr>
            </w:pPr>
            <w:r w:rsidRPr="00D47A49">
              <w:rPr>
                <w:rFonts w:ascii="Times New Roman" w:eastAsia="Times New Roman" w:hAnsi="Times New Roman" w:cs="Times New Roman"/>
                <w:b/>
                <w:bCs/>
                <w:kern w:val="0"/>
                <w:lang w:eastAsia="lt-LT"/>
                <w14:ligatures w14:val="none"/>
              </w:rPr>
              <w:t>Apibūdinti tiksliais duomenimis</w:t>
            </w:r>
          </w:p>
          <w:p w14:paraId="74048054" w14:textId="77777777" w:rsidR="00D47A49" w:rsidRPr="00D47A49" w:rsidRDefault="00D47A49" w:rsidP="00D47A49">
            <w:pPr>
              <w:numPr>
                <w:ilvl w:val="0"/>
                <w:numId w:val="11"/>
              </w:numPr>
              <w:ind w:firstLine="0"/>
              <w:jc w:val="both"/>
              <w:rPr>
                <w:rFonts w:ascii="Times New Roman" w:eastAsia="Times New Roman" w:hAnsi="Times New Roman" w:cs="Times New Roman"/>
                <w:kern w:val="0"/>
                <w14:ligatures w14:val="none"/>
              </w:rPr>
            </w:pPr>
            <w:r w:rsidRPr="00D47A49">
              <w:rPr>
                <w:rFonts w:ascii="Times New Roman" w:eastAsia="Times New Roman" w:hAnsi="Times New Roman" w:cs="Times New Roman"/>
                <w:kern w:val="0"/>
                <w14:ligatures w14:val="none"/>
              </w:rPr>
              <w:t>Santvaros tipas – kvadratinė aliuminio santvara.</w:t>
            </w:r>
          </w:p>
          <w:p w14:paraId="6BBC1CB6" w14:textId="77777777" w:rsidR="00D47A49" w:rsidRPr="00D47A49" w:rsidRDefault="00D47A49" w:rsidP="00D47A49">
            <w:pPr>
              <w:numPr>
                <w:ilvl w:val="0"/>
                <w:numId w:val="11"/>
              </w:numPr>
              <w:ind w:firstLine="0"/>
              <w:jc w:val="both"/>
              <w:rPr>
                <w:rFonts w:ascii="Times New Roman" w:eastAsia="Times New Roman" w:hAnsi="Times New Roman" w:cs="Times New Roman"/>
                <w:kern w:val="0"/>
                <w14:ligatures w14:val="none"/>
              </w:rPr>
            </w:pPr>
            <w:r w:rsidRPr="00D47A49">
              <w:rPr>
                <w:rFonts w:ascii="Times New Roman" w:eastAsia="Times New Roman" w:hAnsi="Times New Roman" w:cs="Times New Roman"/>
                <w:kern w:val="0"/>
                <w14:ligatures w14:val="none"/>
              </w:rPr>
              <w:t>Santvaros aukštis – nuo 380 mm iki 400 mm.</w:t>
            </w:r>
          </w:p>
          <w:p w14:paraId="2AA6583F" w14:textId="77777777" w:rsidR="00D47A49" w:rsidRPr="00D47A49" w:rsidRDefault="00D47A49" w:rsidP="00D47A49">
            <w:pPr>
              <w:numPr>
                <w:ilvl w:val="0"/>
                <w:numId w:val="11"/>
              </w:numPr>
              <w:ind w:firstLine="0"/>
              <w:jc w:val="both"/>
              <w:rPr>
                <w:rFonts w:ascii="Times New Roman" w:eastAsia="Times New Roman" w:hAnsi="Times New Roman" w:cs="Times New Roman"/>
                <w:kern w:val="0"/>
                <w14:ligatures w14:val="none"/>
              </w:rPr>
            </w:pPr>
            <w:r w:rsidRPr="00D47A49">
              <w:rPr>
                <w:rFonts w:ascii="Times New Roman" w:eastAsia="Times New Roman" w:hAnsi="Times New Roman" w:cs="Times New Roman"/>
                <w:kern w:val="0"/>
                <w14:ligatures w14:val="none"/>
              </w:rPr>
              <w:t>Santvaros plotis – nuo 380 mm iki 400 mm.</w:t>
            </w:r>
          </w:p>
          <w:p w14:paraId="4A94328A" w14:textId="77777777" w:rsidR="00D47A49" w:rsidRPr="00D47A49" w:rsidRDefault="00D47A49" w:rsidP="00D47A49">
            <w:pPr>
              <w:numPr>
                <w:ilvl w:val="0"/>
                <w:numId w:val="11"/>
              </w:numPr>
              <w:ind w:firstLine="0"/>
              <w:jc w:val="both"/>
              <w:rPr>
                <w:rFonts w:ascii="Times New Roman" w:eastAsia="Times New Roman" w:hAnsi="Times New Roman" w:cs="Times New Roman"/>
                <w:kern w:val="0"/>
                <w14:ligatures w14:val="none"/>
              </w:rPr>
            </w:pPr>
            <w:r w:rsidRPr="00D47A49">
              <w:rPr>
                <w:rFonts w:ascii="Times New Roman" w:eastAsia="Times New Roman" w:hAnsi="Times New Roman" w:cs="Times New Roman"/>
                <w:kern w:val="0"/>
                <w14:ligatures w14:val="none"/>
              </w:rPr>
              <w:t>Santvaros bendras ilgis – ne mažiau kaip 12 metrų.</w:t>
            </w:r>
          </w:p>
          <w:p w14:paraId="3263C72D" w14:textId="77777777" w:rsidR="00D47A49" w:rsidRPr="00D47A49" w:rsidRDefault="00D47A49" w:rsidP="00D47A49">
            <w:pPr>
              <w:numPr>
                <w:ilvl w:val="0"/>
                <w:numId w:val="11"/>
              </w:numPr>
              <w:ind w:firstLine="0"/>
              <w:jc w:val="both"/>
              <w:rPr>
                <w:rFonts w:ascii="Times New Roman" w:eastAsia="Times New Roman" w:hAnsi="Times New Roman" w:cs="Times New Roman"/>
                <w:kern w:val="0"/>
                <w14:ligatures w14:val="none"/>
              </w:rPr>
            </w:pPr>
            <w:r w:rsidRPr="00D47A49">
              <w:rPr>
                <w:rFonts w:ascii="Times New Roman" w:eastAsia="Times New Roman" w:hAnsi="Times New Roman" w:cs="Times New Roman"/>
                <w:kern w:val="0"/>
                <w14:ligatures w14:val="none"/>
              </w:rPr>
              <w:t>Santvaros išilginių vamzdžių išorinis skersmuo – nuo 48 mm iki 51 mm.</w:t>
            </w:r>
          </w:p>
          <w:p w14:paraId="38DCEA88" w14:textId="77777777" w:rsidR="00D47A49" w:rsidRPr="00D47A49" w:rsidRDefault="00D47A49" w:rsidP="00D47A49">
            <w:pPr>
              <w:numPr>
                <w:ilvl w:val="0"/>
                <w:numId w:val="11"/>
              </w:numPr>
              <w:ind w:firstLine="0"/>
              <w:jc w:val="both"/>
              <w:rPr>
                <w:rFonts w:ascii="Times New Roman" w:eastAsia="Times New Roman" w:hAnsi="Times New Roman" w:cs="Times New Roman"/>
                <w:kern w:val="0"/>
                <w14:ligatures w14:val="none"/>
              </w:rPr>
            </w:pPr>
            <w:r w:rsidRPr="00D47A49">
              <w:rPr>
                <w:rFonts w:ascii="Times New Roman" w:eastAsia="Times New Roman" w:hAnsi="Times New Roman" w:cs="Times New Roman"/>
                <w:kern w:val="0"/>
                <w14:ligatures w14:val="none"/>
              </w:rPr>
              <w:t>Santvaros svoris – ne daugiau kaip 8 kg vienam bėginiam metrui (be sujungimo detalių).</w:t>
            </w:r>
          </w:p>
          <w:p w14:paraId="0E1E2D70" w14:textId="77777777" w:rsidR="00D47A49" w:rsidRPr="00D47A49" w:rsidRDefault="00D47A49" w:rsidP="00D47A49">
            <w:pPr>
              <w:numPr>
                <w:ilvl w:val="0"/>
                <w:numId w:val="11"/>
              </w:numPr>
              <w:ind w:firstLine="0"/>
              <w:jc w:val="both"/>
              <w:rPr>
                <w:rFonts w:ascii="Times New Roman" w:eastAsia="Times New Roman" w:hAnsi="Times New Roman" w:cs="Times New Roman"/>
                <w:kern w:val="0"/>
                <w14:ligatures w14:val="none"/>
              </w:rPr>
            </w:pPr>
            <w:r w:rsidRPr="00D47A49">
              <w:rPr>
                <w:rFonts w:ascii="Times New Roman" w:eastAsia="Times New Roman" w:hAnsi="Times New Roman" w:cs="Times New Roman"/>
                <w:kern w:val="0"/>
                <w14:ligatures w14:val="none"/>
              </w:rPr>
              <w:t>Santvaros išlinkimas tarp pakabos taškų (kabinama ant 4 vnt. keltuvų), kai santvara apkrauta maksimalia tolygiai paskirstyta leistina apkrova į vieną metrą, skaičiuojant pagal LST EN 1999-1-1 arba EN 1999-1-1 standartų metodiką, esant 12 metrų ilgiui – ne daugiau kaip 10 mm.</w:t>
            </w:r>
          </w:p>
          <w:p w14:paraId="36C1E6D9" w14:textId="77777777" w:rsidR="00D47A49" w:rsidRPr="00D47A49" w:rsidRDefault="00D47A49" w:rsidP="00D47A49">
            <w:pPr>
              <w:numPr>
                <w:ilvl w:val="0"/>
                <w:numId w:val="11"/>
              </w:numPr>
              <w:ind w:firstLine="0"/>
              <w:jc w:val="both"/>
              <w:rPr>
                <w:rFonts w:ascii="Times New Roman" w:eastAsia="Times New Roman" w:hAnsi="Times New Roman" w:cs="Times New Roman"/>
                <w:kern w:val="0"/>
                <w14:ligatures w14:val="none"/>
              </w:rPr>
            </w:pPr>
            <w:r w:rsidRPr="00D47A49">
              <w:rPr>
                <w:rFonts w:ascii="Times New Roman" w:eastAsia="Times New Roman" w:hAnsi="Times New Roman" w:cs="Times New Roman"/>
                <w:kern w:val="0"/>
                <w14:ligatures w14:val="none"/>
              </w:rPr>
              <w:t>Santvaros gamyba turi atitikti šiuos standartus:</w:t>
            </w:r>
            <w:r w:rsidRPr="00D47A49">
              <w:rPr>
                <w:rFonts w:ascii="Times New Roman" w:eastAsia="Times New Roman" w:hAnsi="Times New Roman" w:cs="Times New Roman"/>
                <w:kern w:val="0"/>
                <w14:ligatures w14:val="none"/>
              </w:rPr>
              <w:br/>
            </w:r>
            <w:r w:rsidRPr="00D47A49">
              <w:rPr>
                <w:rFonts w:ascii="Times New Roman" w:eastAsia="Times New Roman" w:hAnsi="Times New Roman" w:cs="Times New Roman"/>
                <w:kern w:val="0"/>
                <w14:ligatures w14:val="none"/>
              </w:rPr>
              <w:t> </w:t>
            </w:r>
            <w:r w:rsidRPr="00D47A49">
              <w:rPr>
                <w:rFonts w:ascii="Times New Roman" w:eastAsia="Times New Roman" w:hAnsi="Times New Roman" w:cs="Times New Roman"/>
                <w:kern w:val="0"/>
                <w14:ligatures w14:val="none"/>
              </w:rPr>
              <w:t>a) LST EN 1090-3 arba EN 1090-3 (aliuminio konstrukcijų gamybos kokybės reikalavimai);</w:t>
            </w:r>
            <w:r w:rsidRPr="00D47A49">
              <w:rPr>
                <w:rFonts w:ascii="Times New Roman" w:eastAsia="Times New Roman" w:hAnsi="Times New Roman" w:cs="Times New Roman"/>
                <w:kern w:val="0"/>
                <w14:ligatures w14:val="none"/>
              </w:rPr>
              <w:br/>
            </w:r>
            <w:r w:rsidRPr="00D47A49">
              <w:rPr>
                <w:rFonts w:ascii="Times New Roman" w:eastAsia="Times New Roman" w:hAnsi="Times New Roman" w:cs="Times New Roman"/>
                <w:kern w:val="0"/>
                <w14:ligatures w14:val="none"/>
              </w:rPr>
              <w:t> </w:t>
            </w:r>
            <w:r w:rsidRPr="00D47A49">
              <w:rPr>
                <w:rFonts w:ascii="Times New Roman" w:eastAsia="Times New Roman" w:hAnsi="Times New Roman" w:cs="Times New Roman"/>
                <w:kern w:val="0"/>
                <w14:ligatures w14:val="none"/>
              </w:rPr>
              <w:t>b) LST EN ISO 3834-2 arba EN ISO 3834-2 (suvirinimo darbų kokybės reikalavimai).</w:t>
            </w:r>
          </w:p>
          <w:p w14:paraId="43F36707" w14:textId="47C1DF69" w:rsidR="00D47A49" w:rsidRPr="00D47A49" w:rsidRDefault="00D47A49" w:rsidP="00D47A49">
            <w:pPr>
              <w:jc w:val="center"/>
              <w:rPr>
                <w:rFonts w:ascii="Times New Roman" w:hAnsi="Times New Roman" w:cs="Times New Roman"/>
              </w:rPr>
            </w:pPr>
            <w:r w:rsidRPr="00D47A49">
              <w:rPr>
                <w:rFonts w:ascii="Times New Roman" w:eastAsia="Times New Roman" w:hAnsi="Times New Roman" w:cs="Times New Roman"/>
                <w:kern w:val="0"/>
                <w14:ligatures w14:val="none"/>
              </w:rPr>
              <w:t>Kartu su pasiūlymu turi būti pateiktas akredituotos sertifikavimo įstaigos išduotas sertifikatas, patvirtinantis santvaros gamybos proceso atitiktį nurodytiems standartams.</w:t>
            </w:r>
          </w:p>
        </w:tc>
        <w:tc>
          <w:tcPr>
            <w:tcW w:w="3487" w:type="dxa"/>
          </w:tcPr>
          <w:p w14:paraId="6BC44CA9" w14:textId="77777777" w:rsidR="00D47A49" w:rsidRPr="00D47A49" w:rsidRDefault="00D47A49" w:rsidP="00D47A49">
            <w:pPr>
              <w:jc w:val="center"/>
              <w:rPr>
                <w:rFonts w:ascii="Times New Roman" w:hAnsi="Times New Roman" w:cs="Times New Roman"/>
              </w:rPr>
            </w:pPr>
          </w:p>
        </w:tc>
      </w:tr>
      <w:tr w:rsidR="00D47A49" w:rsidRPr="00D47A49" w14:paraId="508E2874" w14:textId="77777777" w:rsidTr="00D47A49">
        <w:tc>
          <w:tcPr>
            <w:tcW w:w="1129" w:type="dxa"/>
          </w:tcPr>
          <w:p w14:paraId="61D7BDC8" w14:textId="77777777" w:rsidR="00D47A49" w:rsidRPr="00D47A49" w:rsidRDefault="00D47A49" w:rsidP="00D47A49">
            <w:pPr>
              <w:pStyle w:val="Sraopastraipa"/>
              <w:numPr>
                <w:ilvl w:val="0"/>
                <w:numId w:val="18"/>
              </w:numPr>
              <w:jc w:val="center"/>
              <w:rPr>
                <w:rFonts w:ascii="Times New Roman" w:hAnsi="Times New Roman" w:cs="Times New Roman"/>
              </w:rPr>
            </w:pPr>
          </w:p>
        </w:tc>
        <w:tc>
          <w:tcPr>
            <w:tcW w:w="3686" w:type="dxa"/>
          </w:tcPr>
          <w:p w14:paraId="2C98859D" w14:textId="7725377B" w:rsidR="00D47A49" w:rsidRPr="00D47A49" w:rsidRDefault="00D47A49" w:rsidP="00D47A49">
            <w:pPr>
              <w:jc w:val="center"/>
              <w:rPr>
                <w:rFonts w:ascii="Times New Roman" w:hAnsi="Times New Roman" w:cs="Times New Roman"/>
              </w:rPr>
            </w:pPr>
            <w:r w:rsidRPr="00D47A49">
              <w:rPr>
                <w:rFonts w:ascii="Times New Roman" w:hAnsi="Times New Roman" w:cs="Times New Roman"/>
              </w:rPr>
              <w:t>Elektrinis grandininis keltuvas, skirtas naudoti pramogų sferoje</w:t>
            </w:r>
          </w:p>
        </w:tc>
        <w:tc>
          <w:tcPr>
            <w:tcW w:w="5646" w:type="dxa"/>
          </w:tcPr>
          <w:p w14:paraId="763F4664"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Bendri</w:t>
            </w:r>
          </w:p>
          <w:p w14:paraId="747C69A1"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1. Komplektuojamas su visais būtinais pakabinimo komponentais ir grandinės maišu.</w:t>
            </w:r>
          </w:p>
          <w:p w14:paraId="63ED36B4"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2. Komplektuojamas su visais būtinais laidais sujungti su valdymo bloku.</w:t>
            </w:r>
          </w:p>
          <w:p w14:paraId="1E5882EA"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3. 4 vnt. keltuvų LED ekrano tvirtinimui ir kilnojimui pagal poreikį.</w:t>
            </w:r>
          </w:p>
          <w:p w14:paraId="44A31796"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4. Su keltuvais turi būti pateikti kiekvieno įrengto arba patiekto (LED ekrano tvirtinimui ir kilnojimui) grandininio keltuvo techninės priežiūros ir eksploatacijos pasai (žurnalai), kuriuose nurodytas montavimo ar tiekimo (LED ekrano tvirtinimui ir kilnojimui) faktas, montavimo arba perdavimo į eksploataciją (LED ekrano tvirtinimui ir kilnojimui) data, montavimą atlikę asmenys bei numatyta vieta periodiniams patikrinimams žymėti.</w:t>
            </w:r>
          </w:p>
          <w:p w14:paraId="3FCCA165"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5. Kiekis – 4 vnt.</w:t>
            </w:r>
          </w:p>
          <w:p w14:paraId="2858799B" w14:textId="77777777" w:rsidR="00D47A49" w:rsidRPr="00D47A49" w:rsidRDefault="00D47A49" w:rsidP="00D47A49">
            <w:pPr>
              <w:rPr>
                <w:rFonts w:ascii="Times New Roman" w:hAnsi="Times New Roman" w:cs="Times New Roman"/>
              </w:rPr>
            </w:pPr>
          </w:p>
          <w:p w14:paraId="653E07F2"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Apibūdinti tiksliais duomenimis</w:t>
            </w:r>
          </w:p>
          <w:p w14:paraId="17C3CA8C"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 xml:space="preserve">1. Elektrinis grandininis keltuvas su tiesioginiu valdymu (angl. </w:t>
            </w:r>
            <w:proofErr w:type="spellStart"/>
            <w:r w:rsidRPr="00D47A49">
              <w:rPr>
                <w:rFonts w:ascii="Times New Roman" w:hAnsi="Times New Roman" w:cs="Times New Roman"/>
              </w:rPr>
              <w:t>Direct</w:t>
            </w:r>
            <w:proofErr w:type="spellEnd"/>
            <w:r w:rsidRPr="00D47A49">
              <w:rPr>
                <w:rFonts w:ascii="Times New Roman" w:hAnsi="Times New Roman" w:cs="Times New Roman"/>
              </w:rPr>
              <w:t xml:space="preserve"> </w:t>
            </w:r>
            <w:proofErr w:type="spellStart"/>
            <w:r w:rsidRPr="00D47A49">
              <w:rPr>
                <w:rFonts w:ascii="Times New Roman" w:hAnsi="Times New Roman" w:cs="Times New Roman"/>
              </w:rPr>
              <w:t>Control</w:t>
            </w:r>
            <w:proofErr w:type="spellEnd"/>
            <w:r w:rsidRPr="00D47A49">
              <w:rPr>
                <w:rFonts w:ascii="Times New Roman" w:hAnsi="Times New Roman" w:cs="Times New Roman"/>
              </w:rPr>
              <w:t>, DC)</w:t>
            </w:r>
          </w:p>
          <w:p w14:paraId="4D3E2B75"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2. Keltuvos saugos klasė – ne žemesnė kaip D8+ (leidžiama laikyti krovinį virš žmonių).</w:t>
            </w:r>
          </w:p>
          <w:p w14:paraId="65161619"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3. Keliamoji galia – ne mažiau kaip 1000 kg.</w:t>
            </w:r>
          </w:p>
          <w:p w14:paraId="1B5A9AD2"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4. Kėlimo aukštis – ne mažiau kaip 8 metrai.</w:t>
            </w:r>
          </w:p>
          <w:p w14:paraId="7DF226AE"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5. Kėlimo greitis – ne mažesnis kaip 4 m/min.</w:t>
            </w:r>
          </w:p>
          <w:p w14:paraId="4DC2CA7C"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 xml:space="preserve">6. Grandinės tipas – juoda </w:t>
            </w:r>
            <w:proofErr w:type="spellStart"/>
            <w:r w:rsidRPr="00D47A49">
              <w:rPr>
                <w:rFonts w:ascii="Times New Roman" w:hAnsi="Times New Roman" w:cs="Times New Roman"/>
              </w:rPr>
              <w:t>elektrogalvanizuota</w:t>
            </w:r>
            <w:proofErr w:type="spellEnd"/>
            <w:r w:rsidRPr="00D47A49">
              <w:rPr>
                <w:rFonts w:ascii="Times New Roman" w:hAnsi="Times New Roman" w:cs="Times New Roman"/>
              </w:rPr>
              <w:t>, ne prastesnės kaip G100 klasės.</w:t>
            </w:r>
          </w:p>
          <w:p w14:paraId="44DED8D4"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 xml:space="preserve">7. Kėlimo mechanizmas – su mechanine sankaba, sumontuota tarp variklio ir stabdžio (angl. </w:t>
            </w:r>
            <w:proofErr w:type="spellStart"/>
            <w:r w:rsidRPr="00D47A49">
              <w:rPr>
                <w:rFonts w:ascii="Times New Roman" w:hAnsi="Times New Roman" w:cs="Times New Roman"/>
              </w:rPr>
              <w:t>clutch</w:t>
            </w:r>
            <w:proofErr w:type="spellEnd"/>
            <w:r w:rsidRPr="00D47A49">
              <w:rPr>
                <w:rFonts w:ascii="Times New Roman" w:hAnsi="Times New Roman" w:cs="Times New Roman"/>
              </w:rPr>
              <w:t xml:space="preserve"> </w:t>
            </w:r>
            <w:proofErr w:type="spellStart"/>
            <w:r w:rsidRPr="00D47A49">
              <w:rPr>
                <w:rFonts w:ascii="Times New Roman" w:hAnsi="Times New Roman" w:cs="Times New Roman"/>
              </w:rPr>
              <w:t>on</w:t>
            </w:r>
            <w:proofErr w:type="spellEnd"/>
            <w:r w:rsidRPr="00D47A49">
              <w:rPr>
                <w:rFonts w:ascii="Times New Roman" w:hAnsi="Times New Roman" w:cs="Times New Roman"/>
              </w:rPr>
              <w:t xml:space="preserve"> </w:t>
            </w:r>
            <w:proofErr w:type="spellStart"/>
            <w:r w:rsidRPr="00D47A49">
              <w:rPr>
                <w:rFonts w:ascii="Times New Roman" w:hAnsi="Times New Roman" w:cs="Times New Roman"/>
              </w:rPr>
              <w:t>the</w:t>
            </w:r>
            <w:proofErr w:type="spellEnd"/>
            <w:r w:rsidRPr="00D47A49">
              <w:rPr>
                <w:rFonts w:ascii="Times New Roman" w:hAnsi="Times New Roman" w:cs="Times New Roman"/>
              </w:rPr>
              <w:t xml:space="preserve"> </w:t>
            </w:r>
            <w:proofErr w:type="spellStart"/>
            <w:r w:rsidRPr="00D47A49">
              <w:rPr>
                <w:rFonts w:ascii="Times New Roman" w:hAnsi="Times New Roman" w:cs="Times New Roman"/>
              </w:rPr>
              <w:t>brake</w:t>
            </w:r>
            <w:proofErr w:type="spellEnd"/>
            <w:r w:rsidRPr="00D47A49">
              <w:rPr>
                <w:rFonts w:ascii="Times New Roman" w:hAnsi="Times New Roman" w:cs="Times New Roman"/>
              </w:rPr>
              <w:t xml:space="preserve"> </w:t>
            </w:r>
            <w:proofErr w:type="spellStart"/>
            <w:r w:rsidRPr="00D47A49">
              <w:rPr>
                <w:rFonts w:ascii="Times New Roman" w:hAnsi="Times New Roman" w:cs="Times New Roman"/>
              </w:rPr>
              <w:t>side</w:t>
            </w:r>
            <w:proofErr w:type="spellEnd"/>
            <w:r w:rsidRPr="00D47A49">
              <w:rPr>
                <w:rFonts w:ascii="Times New Roman" w:hAnsi="Times New Roman" w:cs="Times New Roman"/>
              </w:rPr>
              <w:t xml:space="preserve"> / </w:t>
            </w:r>
            <w:proofErr w:type="spellStart"/>
            <w:r w:rsidRPr="00D47A49">
              <w:rPr>
                <w:rFonts w:ascii="Times New Roman" w:hAnsi="Times New Roman" w:cs="Times New Roman"/>
              </w:rPr>
              <w:t>safe</w:t>
            </w:r>
            <w:proofErr w:type="spellEnd"/>
            <w:r w:rsidRPr="00D47A49">
              <w:rPr>
                <w:rFonts w:ascii="Times New Roman" w:hAnsi="Times New Roman" w:cs="Times New Roman"/>
              </w:rPr>
              <w:t xml:space="preserve"> </w:t>
            </w:r>
            <w:proofErr w:type="spellStart"/>
            <w:r w:rsidRPr="00D47A49">
              <w:rPr>
                <w:rFonts w:ascii="Times New Roman" w:hAnsi="Times New Roman" w:cs="Times New Roman"/>
              </w:rPr>
              <w:t>side</w:t>
            </w:r>
            <w:proofErr w:type="spellEnd"/>
            <w:r w:rsidRPr="00D47A49">
              <w:rPr>
                <w:rFonts w:ascii="Times New Roman" w:hAnsi="Times New Roman" w:cs="Times New Roman"/>
              </w:rPr>
              <w:t xml:space="preserve">), reguliuojama pagal sukimo momentą (angl. </w:t>
            </w:r>
            <w:proofErr w:type="spellStart"/>
            <w:r w:rsidRPr="00D47A49">
              <w:rPr>
                <w:rFonts w:ascii="Times New Roman" w:hAnsi="Times New Roman" w:cs="Times New Roman"/>
              </w:rPr>
              <w:t>adjustable</w:t>
            </w:r>
            <w:proofErr w:type="spellEnd"/>
            <w:r w:rsidRPr="00D47A49">
              <w:rPr>
                <w:rFonts w:ascii="Times New Roman" w:hAnsi="Times New Roman" w:cs="Times New Roman"/>
              </w:rPr>
              <w:t xml:space="preserve"> </w:t>
            </w:r>
            <w:proofErr w:type="spellStart"/>
            <w:r w:rsidRPr="00D47A49">
              <w:rPr>
                <w:rFonts w:ascii="Times New Roman" w:hAnsi="Times New Roman" w:cs="Times New Roman"/>
              </w:rPr>
              <w:t>torque</w:t>
            </w:r>
            <w:proofErr w:type="spellEnd"/>
            <w:r w:rsidRPr="00D47A49">
              <w:rPr>
                <w:rFonts w:ascii="Times New Roman" w:hAnsi="Times New Roman" w:cs="Times New Roman"/>
              </w:rPr>
              <w:t xml:space="preserve"> </w:t>
            </w:r>
            <w:proofErr w:type="spellStart"/>
            <w:r w:rsidRPr="00D47A49">
              <w:rPr>
                <w:rFonts w:ascii="Times New Roman" w:hAnsi="Times New Roman" w:cs="Times New Roman"/>
              </w:rPr>
              <w:t>limiter</w:t>
            </w:r>
            <w:proofErr w:type="spellEnd"/>
            <w:r w:rsidRPr="00D47A49">
              <w:rPr>
                <w:rFonts w:ascii="Times New Roman" w:hAnsi="Times New Roman" w:cs="Times New Roman"/>
              </w:rPr>
              <w:t xml:space="preserve">), užtikrinančia, </w:t>
            </w:r>
            <w:r w:rsidRPr="00D47A49">
              <w:rPr>
                <w:rFonts w:ascii="Times New Roman" w:hAnsi="Times New Roman" w:cs="Times New Roman"/>
              </w:rPr>
              <w:lastRenderedPageBreak/>
              <w:t>kad stabdis visada laikytų apkrovą net perkrovos ar avariniu atveju.</w:t>
            </w:r>
          </w:p>
          <w:p w14:paraId="3431186E"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8. Variklis – ne prastesnės kaip F izoliacijos klasės, su integruota šilumine apsauga nuo perkaitimo.</w:t>
            </w:r>
          </w:p>
          <w:p w14:paraId="5A82FE83"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9. Maitinimo įtampa – 400–415 V, 3 fazių, 50-60 Hz.</w:t>
            </w:r>
          </w:p>
          <w:p w14:paraId="6E6ADD86"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 xml:space="preserve">10. Savaime prisitaikantys, DC diskiniai stabdžiai. </w:t>
            </w:r>
          </w:p>
          <w:p w14:paraId="14C15A23"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11. Kabliai – viršutinis ir apatinis, besisukantys, su apsauginiu skląsčiu.</w:t>
            </w:r>
          </w:p>
          <w:p w14:paraId="58ABBF50"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 xml:space="preserve">12. Ribinis padėties jungiklis – magnetinis arba elektrinis, įmontuotas, viršutinei ir apatinei padėčiai. </w:t>
            </w:r>
          </w:p>
          <w:p w14:paraId="6BBF8E92"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 xml:space="preserve">13. Triukšmo lygis veikimo metu – ne daugiau kaip 65 </w:t>
            </w:r>
            <w:proofErr w:type="spellStart"/>
            <w:r w:rsidRPr="00D47A49">
              <w:rPr>
                <w:rFonts w:ascii="Times New Roman" w:hAnsi="Times New Roman" w:cs="Times New Roman"/>
              </w:rPr>
              <w:t>dB</w:t>
            </w:r>
            <w:proofErr w:type="spellEnd"/>
            <w:r w:rsidRPr="00D47A49">
              <w:rPr>
                <w:rFonts w:ascii="Times New Roman" w:hAnsi="Times New Roman" w:cs="Times New Roman"/>
              </w:rPr>
              <w:t>.</w:t>
            </w:r>
          </w:p>
          <w:p w14:paraId="724A9759" w14:textId="3AB59412" w:rsidR="00D47A49" w:rsidRPr="00D47A49" w:rsidRDefault="00D47A49" w:rsidP="00D47A49">
            <w:pPr>
              <w:rPr>
                <w:rFonts w:ascii="Times New Roman" w:hAnsi="Times New Roman" w:cs="Times New Roman"/>
              </w:rPr>
            </w:pPr>
            <w:r w:rsidRPr="00D47A49">
              <w:rPr>
                <w:rFonts w:ascii="Times New Roman" w:hAnsi="Times New Roman" w:cs="Times New Roman"/>
              </w:rPr>
              <w:t xml:space="preserve">14. Korpuso spalva – juodos spalvos (RAL 7021, RAL 7022, RAL 7024, RAL 7026, RAL 7031, RAL 9005, RAL 9004, RAL 9011, RAL 9017), padengta ne plonesne kaip 60 </w:t>
            </w:r>
            <w:proofErr w:type="spellStart"/>
            <w:r w:rsidRPr="00D47A49">
              <w:rPr>
                <w:rFonts w:ascii="Times New Roman" w:hAnsi="Times New Roman" w:cs="Times New Roman"/>
              </w:rPr>
              <w:t>μm</w:t>
            </w:r>
            <w:proofErr w:type="spellEnd"/>
            <w:r w:rsidRPr="00D47A49">
              <w:rPr>
                <w:rFonts w:ascii="Times New Roman" w:hAnsi="Times New Roman" w:cs="Times New Roman"/>
              </w:rPr>
              <w:t xml:space="preserve"> epoksidine danga.</w:t>
            </w:r>
          </w:p>
        </w:tc>
        <w:tc>
          <w:tcPr>
            <w:tcW w:w="3487" w:type="dxa"/>
          </w:tcPr>
          <w:p w14:paraId="329D1DD4" w14:textId="77777777" w:rsidR="00D47A49" w:rsidRPr="00D47A49" w:rsidRDefault="00D47A49" w:rsidP="00D47A49">
            <w:pPr>
              <w:jc w:val="center"/>
              <w:rPr>
                <w:rFonts w:ascii="Times New Roman" w:hAnsi="Times New Roman" w:cs="Times New Roman"/>
              </w:rPr>
            </w:pPr>
          </w:p>
        </w:tc>
      </w:tr>
      <w:tr w:rsidR="00D47A49" w:rsidRPr="00D47A49" w14:paraId="39910FC4" w14:textId="77777777" w:rsidTr="00D47A49">
        <w:tc>
          <w:tcPr>
            <w:tcW w:w="1129" w:type="dxa"/>
          </w:tcPr>
          <w:p w14:paraId="78B2CD31" w14:textId="77777777" w:rsidR="00D47A49" w:rsidRPr="00D47A49" w:rsidRDefault="00D47A49" w:rsidP="00D47A49">
            <w:pPr>
              <w:pStyle w:val="Sraopastraipa"/>
              <w:numPr>
                <w:ilvl w:val="0"/>
                <w:numId w:val="18"/>
              </w:numPr>
              <w:jc w:val="center"/>
              <w:rPr>
                <w:rFonts w:ascii="Times New Roman" w:hAnsi="Times New Roman" w:cs="Times New Roman"/>
              </w:rPr>
            </w:pPr>
          </w:p>
        </w:tc>
        <w:tc>
          <w:tcPr>
            <w:tcW w:w="3686" w:type="dxa"/>
          </w:tcPr>
          <w:p w14:paraId="7E76D5F2" w14:textId="4022EE4C" w:rsidR="00D47A49" w:rsidRPr="00D47A49" w:rsidRDefault="00D47A49" w:rsidP="00D47A49">
            <w:pPr>
              <w:jc w:val="center"/>
              <w:rPr>
                <w:rFonts w:ascii="Times New Roman" w:hAnsi="Times New Roman" w:cs="Times New Roman"/>
              </w:rPr>
            </w:pPr>
            <w:r w:rsidRPr="00D47A49">
              <w:rPr>
                <w:rFonts w:ascii="Times New Roman" w:hAnsi="Times New Roman" w:cs="Times New Roman"/>
              </w:rPr>
              <w:t>Keltuvų valdymo blokas II tipo</w:t>
            </w:r>
          </w:p>
        </w:tc>
        <w:tc>
          <w:tcPr>
            <w:tcW w:w="5646" w:type="dxa"/>
          </w:tcPr>
          <w:p w14:paraId="501EEDC6"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Bendri</w:t>
            </w:r>
          </w:p>
          <w:p w14:paraId="4D94A643"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1. Valdymo blokas skirtas naudoti su tiesioginio valdymo (</w:t>
            </w:r>
            <w:proofErr w:type="spellStart"/>
            <w:r w:rsidRPr="00D47A49">
              <w:rPr>
                <w:rFonts w:ascii="Times New Roman" w:hAnsi="Times New Roman" w:cs="Times New Roman"/>
              </w:rPr>
              <w:t>Direct</w:t>
            </w:r>
            <w:proofErr w:type="spellEnd"/>
            <w:r w:rsidRPr="00D47A49">
              <w:rPr>
                <w:rFonts w:ascii="Times New Roman" w:hAnsi="Times New Roman" w:cs="Times New Roman"/>
              </w:rPr>
              <w:t xml:space="preserve"> </w:t>
            </w:r>
            <w:proofErr w:type="spellStart"/>
            <w:r w:rsidRPr="00D47A49">
              <w:rPr>
                <w:rFonts w:ascii="Times New Roman" w:hAnsi="Times New Roman" w:cs="Times New Roman"/>
              </w:rPr>
              <w:t>Control</w:t>
            </w:r>
            <w:proofErr w:type="spellEnd"/>
            <w:r w:rsidRPr="00D47A49">
              <w:rPr>
                <w:rFonts w:ascii="Times New Roman" w:hAnsi="Times New Roman" w:cs="Times New Roman"/>
              </w:rPr>
              <w:t>, DC) grandininių keltuvų sistema LED ekrano konstrukcijos kilnojimui.</w:t>
            </w:r>
          </w:p>
          <w:p w14:paraId="5ABB304E"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2. Nešiojamas valdymo blokas smūgiams atspariame korpuse, pagamintame iš sustiprinto polimero su vidiniu plieno rėmu.</w:t>
            </w:r>
          </w:p>
          <w:p w14:paraId="5A39039D"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3. Valdymo blokas komplektuojamas su visais reikalingais kabeliais prijungimui prie keltuvų ir maitinimo šaltinio.</w:t>
            </w:r>
          </w:p>
          <w:p w14:paraId="584C91B9"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4. Kiekis – 1 vnt.</w:t>
            </w:r>
          </w:p>
          <w:p w14:paraId="0C7F516F" w14:textId="77777777" w:rsidR="00D47A49" w:rsidRPr="00D47A49" w:rsidRDefault="00D47A49" w:rsidP="00D47A49">
            <w:pPr>
              <w:rPr>
                <w:rFonts w:ascii="Times New Roman" w:hAnsi="Times New Roman" w:cs="Times New Roman"/>
              </w:rPr>
            </w:pPr>
          </w:p>
          <w:p w14:paraId="0B63C008"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Apibūdinti tiksliais duomenimis</w:t>
            </w:r>
          </w:p>
          <w:p w14:paraId="0CCAA8EF"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1. Kanalų skaičius – ne mažiau kaip 4 nepriklausomi valdymo kanalai.</w:t>
            </w:r>
          </w:p>
          <w:p w14:paraId="55BF8AE0"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lastRenderedPageBreak/>
              <w:t>2. Valdymo funkcijos – kiekvieno kanalo atskiras pakėlimo ir nuleidimo valdymas, bendras avarinis stabdymas (E-Stop).</w:t>
            </w:r>
          </w:p>
          <w:p w14:paraId="303F9A1A"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3. Maitinimas – 400–415 V, 3 fazės, 50–60 Hz.</w:t>
            </w:r>
          </w:p>
          <w:p w14:paraId="1307B269"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4. Maitinimo įvadas – CEE tipo 32 A, 5 polių kištukas.</w:t>
            </w:r>
          </w:p>
          <w:p w14:paraId="29542D41"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5. Jungtys – CEE tipo, pritaikytos tiesioginio valdymo keltuvų prijungimui.</w:t>
            </w:r>
          </w:p>
          <w:p w14:paraId="1D58D88D"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6. Įrengtas centrinis grybuko tipo avarinio stabdymo mygtukas su užrakinimo funkcija.</w:t>
            </w:r>
          </w:p>
          <w:p w14:paraId="74786D11"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7. Apsauga – ne mažiau kaip vienas grandinės automatinis jungiklis (saugiklis) kiekvienai keltuvų grupei.</w:t>
            </w:r>
          </w:p>
          <w:p w14:paraId="4AFD08D5" w14:textId="77777777" w:rsidR="00D47A49" w:rsidRPr="00D47A49" w:rsidRDefault="00D47A49" w:rsidP="00D47A49">
            <w:pPr>
              <w:rPr>
                <w:rFonts w:ascii="Times New Roman" w:hAnsi="Times New Roman" w:cs="Times New Roman"/>
              </w:rPr>
            </w:pPr>
            <w:r w:rsidRPr="00D47A49">
              <w:rPr>
                <w:rFonts w:ascii="Times New Roman" w:hAnsi="Times New Roman" w:cs="Times New Roman"/>
              </w:rPr>
              <w:t>8. Veikimo indikatoriai – šviesos diodai arba lygiavertė vizualinė indikacija, rodanti kanalų įjungimą.</w:t>
            </w:r>
          </w:p>
          <w:p w14:paraId="2FFA9C93" w14:textId="41D2A6E2" w:rsidR="00D47A49" w:rsidRPr="00D47A49" w:rsidRDefault="00D47A49" w:rsidP="00D47A49">
            <w:pPr>
              <w:rPr>
                <w:rFonts w:ascii="Times New Roman" w:hAnsi="Times New Roman" w:cs="Times New Roman"/>
              </w:rPr>
            </w:pPr>
            <w:r w:rsidRPr="00D47A49">
              <w:rPr>
                <w:rFonts w:ascii="Times New Roman" w:hAnsi="Times New Roman" w:cs="Times New Roman"/>
              </w:rPr>
              <w:t>9. Galimybė prijungti laidinį nuotolinio valdymo pultą.</w:t>
            </w:r>
          </w:p>
        </w:tc>
        <w:tc>
          <w:tcPr>
            <w:tcW w:w="3487" w:type="dxa"/>
          </w:tcPr>
          <w:p w14:paraId="3C559064" w14:textId="77777777" w:rsidR="00D47A49" w:rsidRPr="00D47A49" w:rsidRDefault="00D47A49" w:rsidP="00D47A49">
            <w:pPr>
              <w:jc w:val="center"/>
              <w:rPr>
                <w:rFonts w:ascii="Times New Roman" w:hAnsi="Times New Roman" w:cs="Times New Roman"/>
              </w:rPr>
            </w:pPr>
          </w:p>
        </w:tc>
      </w:tr>
    </w:tbl>
    <w:p w14:paraId="2996233E" w14:textId="6DB16221" w:rsidR="007D066E" w:rsidRPr="00D47A49" w:rsidRDefault="007D066E" w:rsidP="00D47A49">
      <w:pPr>
        <w:spacing w:after="0" w:line="240" w:lineRule="auto"/>
        <w:ind w:left="720"/>
        <w:rPr>
          <w:rFonts w:ascii="Times New Roman" w:eastAsia="Times New Roman" w:hAnsi="Times New Roman" w:cs="Times New Roman"/>
          <w:kern w:val="0"/>
          <w:lang w:eastAsia="lt-LT"/>
          <w14:ligatures w14:val="none"/>
        </w:rPr>
      </w:pPr>
    </w:p>
    <w:p w14:paraId="5A3ADA9F" w14:textId="77777777" w:rsidR="00A1487D" w:rsidRPr="00D47A49" w:rsidRDefault="00A1487D" w:rsidP="00A1487D">
      <w:pPr>
        <w:rPr>
          <w:rFonts w:ascii="Times New Roman" w:hAnsi="Times New Roman" w:cs="Times New Roman"/>
        </w:rPr>
      </w:pPr>
    </w:p>
    <w:sectPr w:rsidR="00A1487D" w:rsidRPr="00D47A49" w:rsidSect="00D47A4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272CA" w14:textId="77777777" w:rsidR="002310AE" w:rsidRDefault="002310AE" w:rsidP="00524351">
      <w:pPr>
        <w:spacing w:after="0" w:line="240" w:lineRule="auto"/>
      </w:pPr>
      <w:r>
        <w:separator/>
      </w:r>
    </w:p>
  </w:endnote>
  <w:endnote w:type="continuationSeparator" w:id="0">
    <w:p w14:paraId="5B4AF3A1" w14:textId="77777777" w:rsidR="002310AE" w:rsidRDefault="002310AE" w:rsidP="00524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0C363" w14:textId="77777777" w:rsidR="002310AE" w:rsidRDefault="002310AE" w:rsidP="00524351">
      <w:pPr>
        <w:spacing w:after="0" w:line="240" w:lineRule="auto"/>
      </w:pPr>
      <w:r>
        <w:separator/>
      </w:r>
    </w:p>
  </w:footnote>
  <w:footnote w:type="continuationSeparator" w:id="0">
    <w:p w14:paraId="105C9873" w14:textId="77777777" w:rsidR="002310AE" w:rsidRDefault="002310AE" w:rsidP="005243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3C44"/>
    <w:multiLevelType w:val="multilevel"/>
    <w:tmpl w:val="6D04C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234A58"/>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 w15:restartNumberingAfterBreak="0">
    <w:nsid w:val="17000076"/>
    <w:multiLevelType w:val="multilevel"/>
    <w:tmpl w:val="A9CEE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8668F1"/>
    <w:multiLevelType w:val="multilevel"/>
    <w:tmpl w:val="3AAA098A"/>
    <w:lvl w:ilvl="0">
      <w:start w:val="1"/>
      <w:numFmt w:val="decimal"/>
      <w:lvlText w:val="%1."/>
      <w:lvlJc w:val="left"/>
      <w:pPr>
        <w:tabs>
          <w:tab w:val="num" w:pos="11"/>
        </w:tabs>
        <w:ind w:left="11" w:hanging="360"/>
      </w:pPr>
    </w:lvl>
    <w:lvl w:ilvl="1" w:tentative="1">
      <w:start w:val="1"/>
      <w:numFmt w:val="decimal"/>
      <w:lvlText w:val="%2."/>
      <w:lvlJc w:val="left"/>
      <w:pPr>
        <w:tabs>
          <w:tab w:val="num" w:pos="731"/>
        </w:tabs>
        <w:ind w:left="731" w:hanging="360"/>
      </w:pPr>
    </w:lvl>
    <w:lvl w:ilvl="2" w:tentative="1">
      <w:start w:val="1"/>
      <w:numFmt w:val="decimal"/>
      <w:lvlText w:val="%3."/>
      <w:lvlJc w:val="left"/>
      <w:pPr>
        <w:tabs>
          <w:tab w:val="num" w:pos="1451"/>
        </w:tabs>
        <w:ind w:left="1451" w:hanging="360"/>
      </w:pPr>
    </w:lvl>
    <w:lvl w:ilvl="3" w:tentative="1">
      <w:start w:val="1"/>
      <w:numFmt w:val="decimal"/>
      <w:lvlText w:val="%4."/>
      <w:lvlJc w:val="left"/>
      <w:pPr>
        <w:tabs>
          <w:tab w:val="num" w:pos="2171"/>
        </w:tabs>
        <w:ind w:left="2171" w:hanging="360"/>
      </w:pPr>
    </w:lvl>
    <w:lvl w:ilvl="4" w:tentative="1">
      <w:start w:val="1"/>
      <w:numFmt w:val="decimal"/>
      <w:lvlText w:val="%5."/>
      <w:lvlJc w:val="left"/>
      <w:pPr>
        <w:tabs>
          <w:tab w:val="num" w:pos="2891"/>
        </w:tabs>
        <w:ind w:left="2891" w:hanging="360"/>
      </w:pPr>
    </w:lvl>
    <w:lvl w:ilvl="5" w:tentative="1">
      <w:start w:val="1"/>
      <w:numFmt w:val="decimal"/>
      <w:lvlText w:val="%6."/>
      <w:lvlJc w:val="left"/>
      <w:pPr>
        <w:tabs>
          <w:tab w:val="num" w:pos="3611"/>
        </w:tabs>
        <w:ind w:left="3611" w:hanging="360"/>
      </w:pPr>
    </w:lvl>
    <w:lvl w:ilvl="6" w:tentative="1">
      <w:start w:val="1"/>
      <w:numFmt w:val="decimal"/>
      <w:lvlText w:val="%7."/>
      <w:lvlJc w:val="left"/>
      <w:pPr>
        <w:tabs>
          <w:tab w:val="num" w:pos="4331"/>
        </w:tabs>
        <w:ind w:left="4331" w:hanging="360"/>
      </w:pPr>
    </w:lvl>
    <w:lvl w:ilvl="7" w:tentative="1">
      <w:start w:val="1"/>
      <w:numFmt w:val="decimal"/>
      <w:lvlText w:val="%8."/>
      <w:lvlJc w:val="left"/>
      <w:pPr>
        <w:tabs>
          <w:tab w:val="num" w:pos="5051"/>
        </w:tabs>
        <w:ind w:left="5051" w:hanging="360"/>
      </w:pPr>
    </w:lvl>
    <w:lvl w:ilvl="8" w:tentative="1">
      <w:start w:val="1"/>
      <w:numFmt w:val="decimal"/>
      <w:lvlText w:val="%9."/>
      <w:lvlJc w:val="left"/>
      <w:pPr>
        <w:tabs>
          <w:tab w:val="num" w:pos="5771"/>
        </w:tabs>
        <w:ind w:left="5771" w:hanging="360"/>
      </w:pPr>
    </w:lvl>
  </w:abstractNum>
  <w:abstractNum w:abstractNumId="4" w15:restartNumberingAfterBreak="0">
    <w:nsid w:val="1E670B1A"/>
    <w:multiLevelType w:val="multilevel"/>
    <w:tmpl w:val="3AAA0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522EE3"/>
    <w:multiLevelType w:val="hybridMultilevel"/>
    <w:tmpl w:val="F9B2C266"/>
    <w:lvl w:ilvl="0" w:tplc="AD82C942">
      <w:start w:val="6"/>
      <w:numFmt w:val="decimal"/>
      <w:suff w:val="space"/>
      <w:lvlText w:val="%1."/>
      <w:lvlJc w:val="left"/>
      <w:pPr>
        <w:ind w:left="0" w:firstLine="709"/>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2976D9"/>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15:restartNumberingAfterBreak="0">
    <w:nsid w:val="38D877F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3B2C56C5"/>
    <w:multiLevelType w:val="hybridMultilevel"/>
    <w:tmpl w:val="DA5EE4E8"/>
    <w:lvl w:ilvl="0" w:tplc="56C8B6E2">
      <w:start w:val="3"/>
      <w:numFmt w:val="decimal"/>
      <w:suff w:val="space"/>
      <w:lvlText w:val="%1."/>
      <w:lvlJc w:val="left"/>
      <w:pPr>
        <w:ind w:left="0" w:firstLine="709"/>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0635DD"/>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43D9196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49B324A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514E65A3"/>
    <w:multiLevelType w:val="multilevel"/>
    <w:tmpl w:val="DE1EA32E"/>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2B1025"/>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6C082BF1"/>
    <w:multiLevelType w:val="hybridMultilevel"/>
    <w:tmpl w:val="E0B4EC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782FA5"/>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72351D5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740F415D"/>
    <w:multiLevelType w:val="multilevel"/>
    <w:tmpl w:val="81D2E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3972879">
    <w:abstractNumId w:val="7"/>
  </w:num>
  <w:num w:numId="2" w16cid:durableId="906695852">
    <w:abstractNumId w:val="6"/>
  </w:num>
  <w:num w:numId="3" w16cid:durableId="2085226378">
    <w:abstractNumId w:val="16"/>
  </w:num>
  <w:num w:numId="4" w16cid:durableId="245843632">
    <w:abstractNumId w:val="17"/>
  </w:num>
  <w:num w:numId="5" w16cid:durableId="1728020458">
    <w:abstractNumId w:val="0"/>
  </w:num>
  <w:num w:numId="6" w16cid:durableId="972102331">
    <w:abstractNumId w:val="4"/>
  </w:num>
  <w:num w:numId="7" w16cid:durableId="664941429">
    <w:abstractNumId w:val="3"/>
  </w:num>
  <w:num w:numId="8" w16cid:durableId="393940154">
    <w:abstractNumId w:val="2"/>
  </w:num>
  <w:num w:numId="9" w16cid:durableId="294221812">
    <w:abstractNumId w:val="12"/>
  </w:num>
  <w:num w:numId="10" w16cid:durableId="1021051371">
    <w:abstractNumId w:val="10"/>
  </w:num>
  <w:num w:numId="11" w16cid:durableId="1240402836">
    <w:abstractNumId w:val="1"/>
  </w:num>
  <w:num w:numId="12" w16cid:durableId="1016999682">
    <w:abstractNumId w:val="5"/>
  </w:num>
  <w:num w:numId="13" w16cid:durableId="328600145">
    <w:abstractNumId w:val="15"/>
  </w:num>
  <w:num w:numId="14" w16cid:durableId="2096121417">
    <w:abstractNumId w:val="13"/>
  </w:num>
  <w:num w:numId="15" w16cid:durableId="2086956177">
    <w:abstractNumId w:val="8"/>
  </w:num>
  <w:num w:numId="16" w16cid:durableId="363790761">
    <w:abstractNumId w:val="11"/>
  </w:num>
  <w:num w:numId="17" w16cid:durableId="794635762">
    <w:abstractNumId w:val="9"/>
  </w:num>
  <w:num w:numId="18" w16cid:durableId="17842266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9A4"/>
    <w:rsid w:val="0001584B"/>
    <w:rsid w:val="000C182B"/>
    <w:rsid w:val="000E3726"/>
    <w:rsid w:val="00126278"/>
    <w:rsid w:val="001469A4"/>
    <w:rsid w:val="0019794A"/>
    <w:rsid w:val="001E22F9"/>
    <w:rsid w:val="001F20B3"/>
    <w:rsid w:val="002310AE"/>
    <w:rsid w:val="002416DB"/>
    <w:rsid w:val="00252FE7"/>
    <w:rsid w:val="00254436"/>
    <w:rsid w:val="00292C57"/>
    <w:rsid w:val="002E3EFF"/>
    <w:rsid w:val="0034484E"/>
    <w:rsid w:val="00353249"/>
    <w:rsid w:val="00355855"/>
    <w:rsid w:val="003A2CDB"/>
    <w:rsid w:val="003C2E28"/>
    <w:rsid w:val="003D4BDE"/>
    <w:rsid w:val="003D5B9F"/>
    <w:rsid w:val="00407FDB"/>
    <w:rsid w:val="00410737"/>
    <w:rsid w:val="0042601E"/>
    <w:rsid w:val="00447AEC"/>
    <w:rsid w:val="00447DF6"/>
    <w:rsid w:val="0046679E"/>
    <w:rsid w:val="0049767E"/>
    <w:rsid w:val="004D6D5A"/>
    <w:rsid w:val="004F76AB"/>
    <w:rsid w:val="00523D3F"/>
    <w:rsid w:val="00524351"/>
    <w:rsid w:val="00524C8A"/>
    <w:rsid w:val="005347BC"/>
    <w:rsid w:val="0054497E"/>
    <w:rsid w:val="0054567A"/>
    <w:rsid w:val="005576C3"/>
    <w:rsid w:val="005822C7"/>
    <w:rsid w:val="005A122E"/>
    <w:rsid w:val="005A2497"/>
    <w:rsid w:val="005B3ED4"/>
    <w:rsid w:val="005B4F0C"/>
    <w:rsid w:val="005C6EE1"/>
    <w:rsid w:val="0061470C"/>
    <w:rsid w:val="006458DD"/>
    <w:rsid w:val="00660ED9"/>
    <w:rsid w:val="0068523A"/>
    <w:rsid w:val="006E6BC3"/>
    <w:rsid w:val="00737FC6"/>
    <w:rsid w:val="00743290"/>
    <w:rsid w:val="00760E4F"/>
    <w:rsid w:val="0078103E"/>
    <w:rsid w:val="0079097A"/>
    <w:rsid w:val="007A6E5F"/>
    <w:rsid w:val="007D066E"/>
    <w:rsid w:val="007E764C"/>
    <w:rsid w:val="008214C8"/>
    <w:rsid w:val="0083317E"/>
    <w:rsid w:val="00845008"/>
    <w:rsid w:val="00874F97"/>
    <w:rsid w:val="008763D4"/>
    <w:rsid w:val="008B54DA"/>
    <w:rsid w:val="008C7F26"/>
    <w:rsid w:val="008E4788"/>
    <w:rsid w:val="0090579A"/>
    <w:rsid w:val="009523E8"/>
    <w:rsid w:val="009649EC"/>
    <w:rsid w:val="009D1476"/>
    <w:rsid w:val="00A1487D"/>
    <w:rsid w:val="00A32831"/>
    <w:rsid w:val="00A43D55"/>
    <w:rsid w:val="00A53E50"/>
    <w:rsid w:val="00A7739A"/>
    <w:rsid w:val="00A856DE"/>
    <w:rsid w:val="00AB3D39"/>
    <w:rsid w:val="00AD1D7D"/>
    <w:rsid w:val="00B61A6D"/>
    <w:rsid w:val="00BC2B4C"/>
    <w:rsid w:val="00BC4F53"/>
    <w:rsid w:val="00C12465"/>
    <w:rsid w:val="00C313C6"/>
    <w:rsid w:val="00CB15D7"/>
    <w:rsid w:val="00D47A49"/>
    <w:rsid w:val="00D546BC"/>
    <w:rsid w:val="00D931E3"/>
    <w:rsid w:val="00D94BAD"/>
    <w:rsid w:val="00DA43C3"/>
    <w:rsid w:val="00DD170D"/>
    <w:rsid w:val="00DE3F09"/>
    <w:rsid w:val="00DF00C5"/>
    <w:rsid w:val="00E66C45"/>
    <w:rsid w:val="00E81CD1"/>
    <w:rsid w:val="00E969BC"/>
    <w:rsid w:val="00EA6811"/>
    <w:rsid w:val="00EB0166"/>
    <w:rsid w:val="00EB70ED"/>
    <w:rsid w:val="00EC0DA4"/>
    <w:rsid w:val="00F02D3F"/>
    <w:rsid w:val="00F538BB"/>
    <w:rsid w:val="00FA43BB"/>
    <w:rsid w:val="00FC0C87"/>
    <w:rsid w:val="00FD5B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323C8"/>
  <w15:chartTrackingRefBased/>
  <w15:docId w15:val="{5AC46003-205E-4884-B4FB-4D2AD6EC3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469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469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469A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469A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469A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469A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69A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69A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69A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69A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469A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469A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469A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469A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469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69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69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69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69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69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69A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69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69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69A4"/>
    <w:rPr>
      <w:i/>
      <w:iCs/>
      <w:color w:val="404040" w:themeColor="text1" w:themeTint="BF"/>
    </w:rPr>
  </w:style>
  <w:style w:type="paragraph" w:styleId="Sraopastraipa">
    <w:name w:val="List Paragraph"/>
    <w:basedOn w:val="prastasis"/>
    <w:uiPriority w:val="34"/>
    <w:qFormat/>
    <w:rsid w:val="001469A4"/>
    <w:pPr>
      <w:ind w:left="720"/>
      <w:contextualSpacing/>
    </w:pPr>
  </w:style>
  <w:style w:type="character" w:styleId="Rykuspabraukimas">
    <w:name w:val="Intense Emphasis"/>
    <w:basedOn w:val="Numatytasispastraiposriftas"/>
    <w:uiPriority w:val="21"/>
    <w:qFormat/>
    <w:rsid w:val="001469A4"/>
    <w:rPr>
      <w:i/>
      <w:iCs/>
      <w:color w:val="0F4761" w:themeColor="accent1" w:themeShade="BF"/>
    </w:rPr>
  </w:style>
  <w:style w:type="paragraph" w:styleId="Iskirtacitata">
    <w:name w:val="Intense Quote"/>
    <w:basedOn w:val="prastasis"/>
    <w:next w:val="prastasis"/>
    <w:link w:val="IskirtacitataDiagrama"/>
    <w:uiPriority w:val="30"/>
    <w:qFormat/>
    <w:rsid w:val="001469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469A4"/>
    <w:rPr>
      <w:i/>
      <w:iCs/>
      <w:color w:val="0F4761" w:themeColor="accent1" w:themeShade="BF"/>
    </w:rPr>
  </w:style>
  <w:style w:type="character" w:styleId="Rykinuoroda">
    <w:name w:val="Intense Reference"/>
    <w:basedOn w:val="Numatytasispastraiposriftas"/>
    <w:uiPriority w:val="32"/>
    <w:qFormat/>
    <w:rsid w:val="001469A4"/>
    <w:rPr>
      <w:b/>
      <w:bCs/>
      <w:smallCaps/>
      <w:color w:val="0F4761" w:themeColor="accent1" w:themeShade="BF"/>
      <w:spacing w:val="5"/>
    </w:rPr>
  </w:style>
  <w:style w:type="paragraph" w:styleId="Antrats">
    <w:name w:val="header"/>
    <w:basedOn w:val="prastasis"/>
    <w:link w:val="AntratsDiagrama"/>
    <w:uiPriority w:val="99"/>
    <w:unhideWhenUsed/>
    <w:rsid w:val="00524351"/>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24351"/>
  </w:style>
  <w:style w:type="paragraph" w:styleId="Porat">
    <w:name w:val="footer"/>
    <w:basedOn w:val="prastasis"/>
    <w:link w:val="PoratDiagrama"/>
    <w:uiPriority w:val="99"/>
    <w:unhideWhenUsed/>
    <w:rsid w:val="00524351"/>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24351"/>
  </w:style>
  <w:style w:type="table" w:styleId="Lentelstinklelis">
    <w:name w:val="Table Grid"/>
    <w:basedOn w:val="prastojilentel"/>
    <w:uiPriority w:val="39"/>
    <w:rsid w:val="00D47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6307">
      <w:bodyDiv w:val="1"/>
      <w:marLeft w:val="0"/>
      <w:marRight w:val="0"/>
      <w:marTop w:val="0"/>
      <w:marBottom w:val="0"/>
      <w:divBdr>
        <w:top w:val="none" w:sz="0" w:space="0" w:color="auto"/>
        <w:left w:val="none" w:sz="0" w:space="0" w:color="auto"/>
        <w:bottom w:val="none" w:sz="0" w:space="0" w:color="auto"/>
        <w:right w:val="none" w:sz="0" w:space="0" w:color="auto"/>
      </w:divBdr>
    </w:div>
    <w:div w:id="571084602">
      <w:bodyDiv w:val="1"/>
      <w:marLeft w:val="0"/>
      <w:marRight w:val="0"/>
      <w:marTop w:val="0"/>
      <w:marBottom w:val="0"/>
      <w:divBdr>
        <w:top w:val="none" w:sz="0" w:space="0" w:color="auto"/>
        <w:left w:val="none" w:sz="0" w:space="0" w:color="auto"/>
        <w:bottom w:val="none" w:sz="0" w:space="0" w:color="auto"/>
        <w:right w:val="none" w:sz="0" w:space="0" w:color="auto"/>
      </w:divBdr>
    </w:div>
    <w:div w:id="686717850">
      <w:bodyDiv w:val="1"/>
      <w:marLeft w:val="0"/>
      <w:marRight w:val="0"/>
      <w:marTop w:val="0"/>
      <w:marBottom w:val="0"/>
      <w:divBdr>
        <w:top w:val="none" w:sz="0" w:space="0" w:color="auto"/>
        <w:left w:val="none" w:sz="0" w:space="0" w:color="auto"/>
        <w:bottom w:val="none" w:sz="0" w:space="0" w:color="auto"/>
        <w:right w:val="none" w:sz="0" w:space="0" w:color="auto"/>
      </w:divBdr>
    </w:div>
    <w:div w:id="1703819293">
      <w:bodyDiv w:val="1"/>
      <w:marLeft w:val="0"/>
      <w:marRight w:val="0"/>
      <w:marTop w:val="0"/>
      <w:marBottom w:val="0"/>
      <w:divBdr>
        <w:top w:val="none" w:sz="0" w:space="0" w:color="auto"/>
        <w:left w:val="none" w:sz="0" w:space="0" w:color="auto"/>
        <w:bottom w:val="none" w:sz="0" w:space="0" w:color="auto"/>
        <w:right w:val="none" w:sz="0" w:space="0" w:color="auto"/>
      </w:divBdr>
    </w:div>
    <w:div w:id="180677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4433</Words>
  <Characters>2528</Characters>
  <DocSecurity>0</DocSecurity>
  <Lines>21</Lines>
  <Paragraphs>13</Paragraphs>
  <ScaleCrop>false</ScaleCrop>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2025-04-24T11:14:00Z</dcterms:created>
  <dcterms:modified xsi:type="dcterms:W3CDTF">2025-07-02T06:26:00Z</dcterms:modified>
</cp:coreProperties>
</file>